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9" w:rsidRPr="0072685A" w:rsidRDefault="00720DA9" w:rsidP="00D045B0">
      <w:pPr>
        <w:spacing w:beforeLines="180" w:after="0" w:line="240" w:lineRule="auto"/>
        <w:rPr>
          <w:sz w:val="28"/>
          <w:szCs w:val="28"/>
        </w:rPr>
      </w:pPr>
    </w:p>
    <w:p w:rsidR="00720DA9" w:rsidRPr="0072685A" w:rsidRDefault="00720DA9" w:rsidP="00D045B0">
      <w:pPr>
        <w:spacing w:beforeLines="180" w:after="0" w:line="240" w:lineRule="auto"/>
        <w:rPr>
          <w:sz w:val="28"/>
          <w:szCs w:val="28"/>
        </w:rPr>
      </w:pPr>
    </w:p>
    <w:p w:rsidR="00720DA9" w:rsidRPr="0072685A" w:rsidRDefault="00720DA9" w:rsidP="00D045B0">
      <w:pPr>
        <w:pStyle w:val="40"/>
        <w:shd w:val="clear" w:color="auto" w:fill="auto"/>
        <w:spacing w:beforeLines="180" w:line="240" w:lineRule="auto"/>
        <w:ind w:left="2640"/>
        <w:rPr>
          <w:szCs w:val="28"/>
        </w:rPr>
      </w:pPr>
      <w:r w:rsidRPr="0072685A">
        <w:rPr>
          <w:rStyle w:val="4"/>
          <w:b/>
          <w:bCs w:val="0"/>
          <w:color w:val="000000"/>
          <w:szCs w:val="28"/>
        </w:rPr>
        <w:t>Политика ИЛАК</w:t>
      </w:r>
    </w:p>
    <w:p w:rsidR="00720DA9" w:rsidRPr="0072685A" w:rsidRDefault="00720DA9" w:rsidP="00D045B0">
      <w:pPr>
        <w:pStyle w:val="40"/>
        <w:shd w:val="clear" w:color="auto" w:fill="auto"/>
        <w:spacing w:beforeLines="180" w:line="240" w:lineRule="auto"/>
        <w:rPr>
          <w:szCs w:val="28"/>
        </w:rPr>
      </w:pPr>
      <w:r w:rsidRPr="0072685A">
        <w:rPr>
          <w:rStyle w:val="4"/>
          <w:b/>
          <w:bCs w:val="0"/>
          <w:color w:val="000000"/>
          <w:szCs w:val="28"/>
        </w:rPr>
        <w:t>по прослеживаемости результатов измерений</w:t>
      </w:r>
    </w:p>
    <w:p w:rsidR="00720DA9" w:rsidRPr="0072685A" w:rsidRDefault="00720DA9" w:rsidP="00D045B0">
      <w:pPr>
        <w:pStyle w:val="40"/>
        <w:shd w:val="clear" w:color="auto" w:fill="auto"/>
        <w:spacing w:beforeLines="180" w:line="240" w:lineRule="auto"/>
        <w:ind w:left="2480"/>
        <w:rPr>
          <w:szCs w:val="28"/>
          <w:lang w:val="en-US"/>
        </w:rPr>
      </w:pPr>
      <w:r w:rsidRPr="0072685A">
        <w:rPr>
          <w:rStyle w:val="4"/>
          <w:b/>
          <w:bCs w:val="0"/>
          <w:color w:val="000000"/>
          <w:szCs w:val="28"/>
        </w:rPr>
        <w:t>ИЛАК</w:t>
      </w:r>
      <w:r w:rsidRPr="0072685A">
        <w:rPr>
          <w:rStyle w:val="4"/>
          <w:b/>
          <w:bCs w:val="0"/>
          <w:color w:val="000000"/>
          <w:szCs w:val="28"/>
          <w:lang w:val="en-US"/>
        </w:rPr>
        <w:t xml:space="preserve"> </w:t>
      </w:r>
      <w:r w:rsidRPr="0072685A">
        <w:rPr>
          <w:rStyle w:val="4"/>
          <w:b/>
          <w:bCs w:val="0"/>
          <w:color w:val="000000"/>
          <w:szCs w:val="28"/>
        </w:rPr>
        <w:t>Р</w:t>
      </w:r>
      <w:r w:rsidRPr="0072685A">
        <w:rPr>
          <w:rStyle w:val="4"/>
          <w:b/>
          <w:bCs w:val="0"/>
          <w:color w:val="000000"/>
          <w:szCs w:val="28"/>
          <w:lang w:val="en-US"/>
        </w:rPr>
        <w:t>10:01/2013</w:t>
      </w:r>
    </w:p>
    <w:p w:rsidR="00720DA9" w:rsidRPr="0072685A" w:rsidRDefault="00720DA9" w:rsidP="00D045B0">
      <w:pPr>
        <w:pStyle w:val="51"/>
        <w:shd w:val="clear" w:color="auto" w:fill="auto"/>
        <w:spacing w:beforeLines="180" w:after="0" w:line="240" w:lineRule="auto"/>
        <w:ind w:left="940" w:firstLine="0"/>
        <w:rPr>
          <w:rStyle w:val="5"/>
          <w:color w:val="000000"/>
        </w:rPr>
      </w:pPr>
    </w:p>
    <w:p w:rsidR="00720DA9" w:rsidRPr="0072685A" w:rsidRDefault="00720DA9" w:rsidP="00D045B0">
      <w:pPr>
        <w:pStyle w:val="51"/>
        <w:shd w:val="clear" w:color="auto" w:fill="auto"/>
        <w:spacing w:beforeLines="180" w:after="0" w:line="240" w:lineRule="auto"/>
        <w:ind w:left="940" w:firstLine="0"/>
        <w:rPr>
          <w:rStyle w:val="5"/>
          <w:color w:val="000000"/>
        </w:rPr>
      </w:pPr>
    </w:p>
    <w:p w:rsidR="00720DA9" w:rsidRPr="0072685A" w:rsidRDefault="00720DA9" w:rsidP="00D045B0">
      <w:pPr>
        <w:pStyle w:val="51"/>
        <w:shd w:val="clear" w:color="auto" w:fill="auto"/>
        <w:spacing w:beforeLines="180" w:after="0" w:line="240" w:lineRule="auto"/>
        <w:ind w:left="940" w:firstLine="0"/>
        <w:rPr>
          <w:sz w:val="36"/>
          <w:lang w:val="en-US"/>
        </w:rPr>
      </w:pPr>
      <w:r w:rsidRPr="0072685A">
        <w:rPr>
          <w:rStyle w:val="5"/>
          <w:color w:val="000000"/>
          <w:sz w:val="36"/>
          <w:lang w:val="en-US"/>
        </w:rPr>
        <w:t>ILAC Policy on the Traceability of Measurement Results</w:t>
      </w:r>
    </w:p>
    <w:p w:rsidR="00720DA9" w:rsidRPr="0072685A" w:rsidRDefault="00720DA9" w:rsidP="00D045B0">
      <w:pPr>
        <w:pStyle w:val="51"/>
        <w:shd w:val="clear" w:color="auto" w:fill="auto"/>
        <w:spacing w:beforeLines="180" w:after="0" w:line="240" w:lineRule="auto"/>
        <w:ind w:left="3120" w:firstLine="0"/>
        <w:rPr>
          <w:rStyle w:val="5"/>
          <w:color w:val="000000"/>
          <w:sz w:val="36"/>
        </w:rPr>
      </w:pPr>
      <w:r w:rsidRPr="0072685A">
        <w:rPr>
          <w:rStyle w:val="5"/>
          <w:color w:val="000000"/>
          <w:sz w:val="36"/>
          <w:lang w:val="en-US"/>
        </w:rPr>
        <w:t>ILACP10:01/2013</w:t>
      </w:r>
    </w:p>
    <w:p w:rsidR="00720DA9" w:rsidRPr="0072685A" w:rsidRDefault="00720DA9" w:rsidP="00D045B0">
      <w:pPr>
        <w:pStyle w:val="51"/>
        <w:shd w:val="clear" w:color="auto" w:fill="auto"/>
        <w:spacing w:beforeLines="180" w:after="0" w:line="240" w:lineRule="auto"/>
        <w:ind w:left="3120" w:firstLine="0"/>
        <w:rPr>
          <w:rStyle w:val="5"/>
          <w:color w:val="000000"/>
        </w:rPr>
      </w:pPr>
    </w:p>
    <w:p w:rsidR="00720DA9" w:rsidRDefault="00720DA9" w:rsidP="0072685A">
      <w:pPr>
        <w:pStyle w:val="51"/>
        <w:shd w:val="clear" w:color="auto" w:fill="auto"/>
        <w:spacing w:after="0" w:line="360" w:lineRule="auto"/>
        <w:ind w:left="3120" w:firstLine="0"/>
        <w:rPr>
          <w:rStyle w:val="5"/>
          <w:b/>
          <w:color w:val="000000"/>
          <w:lang w:val="en-US"/>
        </w:rPr>
      </w:pPr>
      <w:r>
        <w:rPr>
          <w:rStyle w:val="5"/>
          <w:color w:val="000000"/>
        </w:rPr>
        <w:br w:type="page"/>
      </w:r>
      <w:r w:rsidRPr="00AD2BD9">
        <w:rPr>
          <w:rStyle w:val="5"/>
          <w:b/>
          <w:color w:val="000000"/>
        </w:rPr>
        <w:t>Содержание</w:t>
      </w:r>
    </w:p>
    <w:p w:rsidR="00720DA9" w:rsidRPr="00723139" w:rsidRDefault="00720DA9" w:rsidP="0072685A">
      <w:pPr>
        <w:pStyle w:val="51"/>
        <w:shd w:val="clear" w:color="auto" w:fill="auto"/>
        <w:spacing w:after="0" w:line="360" w:lineRule="auto"/>
        <w:ind w:left="3120" w:firstLine="0"/>
        <w:rPr>
          <w:rStyle w:val="5"/>
          <w:b/>
          <w:color w:val="000000"/>
          <w:lang w:val="en-US"/>
        </w:rPr>
      </w:pPr>
    </w:p>
    <w:p w:rsidR="00720DA9" w:rsidRPr="00723139" w:rsidRDefault="00720DA9" w:rsidP="0072685A">
      <w:pPr>
        <w:pStyle w:val="51"/>
        <w:shd w:val="clear" w:color="auto" w:fill="auto"/>
        <w:spacing w:after="0" w:line="360" w:lineRule="auto"/>
        <w:ind w:firstLine="0"/>
        <w:rPr>
          <w:rStyle w:val="5"/>
          <w:color w:val="000000"/>
        </w:rPr>
      </w:pPr>
      <w:r w:rsidRPr="00723139">
        <w:rPr>
          <w:rStyle w:val="5"/>
          <w:color w:val="000000"/>
        </w:rPr>
        <w:t>Введение</w:t>
      </w:r>
    </w:p>
    <w:p w:rsidR="00720DA9" w:rsidRPr="00723139" w:rsidRDefault="00720DA9" w:rsidP="0072685A">
      <w:pPr>
        <w:pStyle w:val="51"/>
        <w:shd w:val="clear" w:color="auto" w:fill="auto"/>
        <w:spacing w:after="0" w:line="360" w:lineRule="auto"/>
        <w:ind w:firstLine="0"/>
        <w:rPr>
          <w:rStyle w:val="5"/>
          <w:color w:val="000000"/>
        </w:rPr>
      </w:pPr>
      <w:r w:rsidRPr="00723139">
        <w:rPr>
          <w:rStyle w:val="5"/>
          <w:color w:val="000000"/>
        </w:rPr>
        <w:t>Цель</w:t>
      </w:r>
    </w:p>
    <w:p w:rsidR="00720DA9" w:rsidRPr="00723139" w:rsidRDefault="00720DA9" w:rsidP="0072685A">
      <w:pPr>
        <w:pStyle w:val="51"/>
        <w:shd w:val="clear" w:color="auto" w:fill="auto"/>
        <w:spacing w:after="0" w:line="360" w:lineRule="auto"/>
        <w:ind w:firstLine="0"/>
        <w:rPr>
          <w:rStyle w:val="5"/>
          <w:color w:val="000000"/>
        </w:rPr>
      </w:pPr>
      <w:r w:rsidRPr="00723139">
        <w:rPr>
          <w:rStyle w:val="5"/>
          <w:color w:val="000000"/>
        </w:rPr>
        <w:t>Авторство</w:t>
      </w:r>
    </w:p>
    <w:p w:rsidR="00720DA9" w:rsidRPr="00723139" w:rsidRDefault="00720DA9" w:rsidP="0072685A">
      <w:pPr>
        <w:pStyle w:val="51"/>
        <w:numPr>
          <w:ilvl w:val="0"/>
          <w:numId w:val="14"/>
        </w:numPr>
        <w:shd w:val="clear" w:color="auto" w:fill="auto"/>
        <w:spacing w:after="0" w:line="360" w:lineRule="auto"/>
        <w:rPr>
          <w:rStyle w:val="5"/>
          <w:color w:val="000000"/>
        </w:rPr>
      </w:pPr>
      <w:r w:rsidRPr="00723139">
        <w:rPr>
          <w:rStyle w:val="5"/>
          <w:color w:val="000000"/>
        </w:rPr>
        <w:t>Термины и определения</w:t>
      </w:r>
    </w:p>
    <w:p w:rsidR="00720DA9" w:rsidRDefault="00720DA9" w:rsidP="0072685A">
      <w:pPr>
        <w:pStyle w:val="51"/>
        <w:numPr>
          <w:ilvl w:val="0"/>
          <w:numId w:val="14"/>
        </w:numPr>
        <w:shd w:val="clear" w:color="auto" w:fill="auto"/>
        <w:spacing w:after="0" w:line="360" w:lineRule="auto"/>
        <w:rPr>
          <w:rStyle w:val="5"/>
          <w:color w:val="000000"/>
        </w:rPr>
      </w:pPr>
      <w:r>
        <w:rPr>
          <w:rStyle w:val="5"/>
          <w:color w:val="000000"/>
        </w:rPr>
        <w:t>Политика ИЛАК по прослеживаемости в рамках Соглашения ИЛАК в части проведения калибровочных работ</w:t>
      </w:r>
    </w:p>
    <w:p w:rsidR="00720DA9" w:rsidRDefault="00720DA9" w:rsidP="00AD2BD9">
      <w:pPr>
        <w:pStyle w:val="51"/>
        <w:numPr>
          <w:ilvl w:val="0"/>
          <w:numId w:val="14"/>
        </w:numPr>
        <w:shd w:val="clear" w:color="auto" w:fill="auto"/>
        <w:spacing w:after="0" w:line="360" w:lineRule="auto"/>
        <w:rPr>
          <w:rStyle w:val="5"/>
          <w:color w:val="000000"/>
        </w:rPr>
      </w:pPr>
      <w:r>
        <w:rPr>
          <w:rStyle w:val="5"/>
          <w:color w:val="000000"/>
        </w:rPr>
        <w:t>Политика ИЛАК по прослеживаемости в рамках Соглашения ИЛАК в части проведения работ по испытаниям (измерениям)</w:t>
      </w:r>
    </w:p>
    <w:p w:rsidR="00720DA9" w:rsidRDefault="00720DA9" w:rsidP="00AD2BD9">
      <w:pPr>
        <w:pStyle w:val="51"/>
        <w:numPr>
          <w:ilvl w:val="0"/>
          <w:numId w:val="14"/>
        </w:numPr>
        <w:shd w:val="clear" w:color="auto" w:fill="auto"/>
        <w:spacing w:after="0" w:line="360" w:lineRule="auto"/>
        <w:rPr>
          <w:rStyle w:val="5"/>
          <w:color w:val="000000"/>
        </w:rPr>
      </w:pPr>
      <w:r>
        <w:rPr>
          <w:rStyle w:val="5"/>
          <w:color w:val="000000"/>
        </w:rPr>
        <w:t>Политика ИЛАК по прослеживаемости при применении стандартных образцов и сертифицированных (аттестованных) стандартных образцов</w:t>
      </w:r>
    </w:p>
    <w:p w:rsidR="00720DA9" w:rsidRDefault="00720DA9" w:rsidP="00AD2BD9">
      <w:pPr>
        <w:pStyle w:val="51"/>
        <w:numPr>
          <w:ilvl w:val="0"/>
          <w:numId w:val="14"/>
        </w:numPr>
        <w:shd w:val="clear" w:color="auto" w:fill="auto"/>
        <w:spacing w:after="0" w:line="360" w:lineRule="auto"/>
        <w:rPr>
          <w:rStyle w:val="5"/>
          <w:color w:val="000000"/>
        </w:rPr>
      </w:pPr>
      <w:r>
        <w:rPr>
          <w:rStyle w:val="5"/>
          <w:color w:val="000000"/>
        </w:rPr>
        <w:t>Ссылки</w:t>
      </w:r>
    </w:p>
    <w:p w:rsidR="00720DA9" w:rsidRPr="0072685A" w:rsidRDefault="00720DA9" w:rsidP="00AD2BD9">
      <w:pPr>
        <w:pStyle w:val="51"/>
        <w:shd w:val="clear" w:color="auto" w:fill="auto"/>
        <w:spacing w:after="0" w:line="360" w:lineRule="auto"/>
        <w:ind w:firstLine="0"/>
        <w:rPr>
          <w:rStyle w:val="5"/>
          <w:color w:val="000000"/>
        </w:rPr>
      </w:pPr>
      <w:r>
        <w:rPr>
          <w:rStyle w:val="5"/>
          <w:color w:val="000000"/>
        </w:rPr>
        <w:t>Приложение А</w:t>
      </w:r>
    </w:p>
    <w:p w:rsidR="00720DA9" w:rsidRPr="00723139" w:rsidRDefault="00720DA9" w:rsidP="00723139">
      <w:pPr>
        <w:pStyle w:val="51"/>
        <w:shd w:val="clear" w:color="auto" w:fill="auto"/>
        <w:spacing w:after="0" w:line="360" w:lineRule="auto"/>
        <w:ind w:firstLine="0"/>
        <w:rPr>
          <w:rStyle w:val="5"/>
          <w:b/>
          <w:color w:val="000000"/>
        </w:rPr>
      </w:pPr>
      <w:r w:rsidRPr="0072685A">
        <w:rPr>
          <w:rStyle w:val="5"/>
          <w:color w:val="000000"/>
        </w:rPr>
        <w:br w:type="page"/>
      </w:r>
      <w:r w:rsidRPr="00723139">
        <w:rPr>
          <w:rStyle w:val="5"/>
          <w:b/>
          <w:color w:val="000000"/>
        </w:rPr>
        <w:t>Введение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Для обеспечения достоверности результатов работ аккредитованных лабораторий органы по аккредитации реализуют политику ИЛАК и используют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руководящие документы, которые содействуют гармонизации формы и подхода к критериям аккредитации. Для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того, чтобы потребители были уверены в результатах калибровок, измерений (испытаний) и проверок, которые проводят аккредитованные лаборатории и органы инспекции, </w:t>
      </w:r>
      <w:r>
        <w:rPr>
          <w:rStyle w:val="222"/>
          <w:color w:val="000000"/>
          <w:sz w:val="28"/>
          <w:szCs w:val="28"/>
        </w:rPr>
        <w:t>н</w:t>
      </w:r>
      <w:r w:rsidRPr="0072685A">
        <w:rPr>
          <w:rStyle w:val="222"/>
          <w:color w:val="000000"/>
          <w:sz w:val="28"/>
          <w:szCs w:val="28"/>
        </w:rPr>
        <w:t>а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которые распространяются положения Соглашения ИЛАК, должна быть согласована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политика по метрологической прослеживаемости результатов измерений (испытаний).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Метрологическая прослеживаемость подразумевает под собой непрерывную цепь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калибровок, кавдая из которых вносит вклад в неопределенность измерений (см.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VIM</w:t>
      </w:r>
      <w:r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3F025D">
        <w:rPr>
          <w:rStyle w:val="222"/>
          <w:color w:val="000000"/>
          <w:sz w:val="28"/>
          <w:szCs w:val="28"/>
          <w:lang w:eastAsia="en-US"/>
        </w:rPr>
        <w:t>[</w:t>
      </w:r>
      <w:r w:rsidRPr="003F025D">
        <w:rPr>
          <w:rStyle w:val="222"/>
          <w:color w:val="000000"/>
          <w:sz w:val="28"/>
          <w:szCs w:val="28"/>
          <w:lang w:val="en-US" w:eastAsia="en-US"/>
        </w:rPr>
        <w:t>l</w:t>
      </w:r>
      <w:r w:rsidRPr="003F025D">
        <w:rPr>
          <w:rStyle w:val="222"/>
          <w:color w:val="000000"/>
          <w:sz w:val="28"/>
          <w:szCs w:val="28"/>
          <w:lang w:eastAsia="en-US"/>
        </w:rPr>
        <w:t>]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). </w:t>
      </w:r>
      <w:r w:rsidRPr="0072685A">
        <w:rPr>
          <w:rStyle w:val="222"/>
          <w:color w:val="000000"/>
          <w:sz w:val="28"/>
          <w:szCs w:val="28"/>
        </w:rPr>
        <w:t xml:space="preserve">То, что метрологическая прослеживаемость может быть связана с конкретной организацией (например, «прослеживается связь с деятельностью Национального метрологического института») </w:t>
      </w:r>
      <w:r>
        <w:rPr>
          <w:rStyle w:val="222"/>
          <w:color w:val="000000"/>
          <w:sz w:val="28"/>
          <w:szCs w:val="28"/>
        </w:rPr>
        <w:t>–</w:t>
      </w:r>
      <w:r w:rsidRPr="0072685A">
        <w:rPr>
          <w:rStyle w:val="222"/>
          <w:color w:val="000000"/>
          <w:sz w:val="28"/>
          <w:szCs w:val="28"/>
        </w:rPr>
        <w:t xml:space="preserve"> это типичное заблуждение, которое способствует внесению дальнейшей путаницы в определение. Метрологическая прослеживаемость связана с опорным значением величины при измерении стандартов и самими</w:t>
      </w:r>
      <w:r w:rsidRPr="0072685A">
        <w:rPr>
          <w:rStyle w:val="222"/>
          <w:color w:val="000000"/>
          <w:sz w:val="28"/>
          <w:szCs w:val="28"/>
        </w:rPr>
        <w:br/>
        <w:t>результатами, а не с организацией, предоставляющей результаты.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Ниже приведены ситуации, исходя из которых требуется согласованная политика ИЛАК по метрологической прослеживаемости:</w:t>
      </w:r>
    </w:p>
    <w:p w:rsidR="00720DA9" w:rsidRPr="0072685A" w:rsidRDefault="00720DA9" w:rsidP="00D045B0">
      <w:pPr>
        <w:pStyle w:val="210"/>
        <w:numPr>
          <w:ilvl w:val="0"/>
          <w:numId w:val="1"/>
        </w:numPr>
        <w:shd w:val="clear" w:color="auto" w:fill="auto"/>
        <w:tabs>
          <w:tab w:val="left" w:pos="422"/>
        </w:tabs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Разное представление понятия «метрологическая прослеживаемость результатов измерений» в таких областях деятельности как химия, медицина и биология;</w:t>
      </w:r>
    </w:p>
    <w:p w:rsidR="00720DA9" w:rsidRPr="0072685A" w:rsidRDefault="00720DA9" w:rsidP="00D045B0">
      <w:pPr>
        <w:pStyle w:val="210"/>
        <w:numPr>
          <w:ilvl w:val="0"/>
          <w:numId w:val="1"/>
        </w:numPr>
        <w:shd w:val="clear" w:color="auto" w:fill="auto"/>
        <w:tabs>
          <w:tab w:val="left" w:pos="332"/>
        </w:tabs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Не все страны имеют широкий ассортимент документов, необходимых для проведения работ по измерениям (испытаниям) и калибровкам всеми потенциальными заявителями, которые претендуют на получение статуса аккредитации в их стране;</w:t>
      </w:r>
    </w:p>
    <w:p w:rsidR="00720DA9" w:rsidRPr="0072685A" w:rsidRDefault="00720DA9" w:rsidP="00D045B0">
      <w:pPr>
        <w:pStyle w:val="210"/>
        <w:numPr>
          <w:ilvl w:val="0"/>
          <w:numId w:val="1"/>
        </w:numPr>
        <w:shd w:val="clear" w:color="auto" w:fill="auto"/>
        <w:tabs>
          <w:tab w:val="left" w:pos="322"/>
        </w:tabs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Не полностью установилась на международном уровне роль применения аттестованных стандартных образцов для подтверждения метрологической прослеживаемости.</w:t>
      </w:r>
    </w:p>
    <w:p w:rsidR="00720DA9" w:rsidRPr="0072685A" w:rsidRDefault="00720DA9" w:rsidP="00D045B0">
      <w:pPr>
        <w:spacing w:beforeLines="180" w:after="0" w:line="240" w:lineRule="auto"/>
        <w:rPr>
          <w:sz w:val="28"/>
          <w:szCs w:val="28"/>
        </w:rPr>
      </w:pPr>
    </w:p>
    <w:p w:rsidR="00720DA9" w:rsidRPr="00723139" w:rsidRDefault="00720DA9" w:rsidP="00723139">
      <w:pPr>
        <w:pStyle w:val="51"/>
        <w:shd w:val="clear" w:color="auto" w:fill="auto"/>
        <w:spacing w:after="0" w:line="360" w:lineRule="auto"/>
        <w:ind w:firstLine="0"/>
        <w:rPr>
          <w:rStyle w:val="5"/>
          <w:b/>
          <w:color w:val="000000"/>
        </w:rPr>
      </w:pPr>
      <w:r w:rsidRPr="00723139">
        <w:rPr>
          <w:rStyle w:val="5"/>
          <w:b/>
          <w:color w:val="000000"/>
        </w:rPr>
        <w:t>Цель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Данный документ описывает политику ИЛАК по прослеживаемости результатов измерений на основании требовании стандартов ИСО/МЭК 17025 [2]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 ИСО 15189 [3]. Данная политика может быть также применима при проведении других мероприятий, связанных с оценкой соответствия, в которую вовлечены испытательные и/или калибровочные лабораторий (например, испытания и сертификация продукции). Для лабораторий, занимающихся деятельностью, связанной с калибровкой в соответствии с установленной метрологической прослеживаемостью, но в области аккредитации которых данная деятельность отсутствует, может быть применима политика ИЛАК изложенная  в разделе 2. Самостоятельные калибровки также воспринимаются как «внутренние» калибровки.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Политика вс</w:t>
      </w:r>
      <w:r>
        <w:rPr>
          <w:rStyle w:val="222"/>
          <w:color w:val="000000"/>
          <w:sz w:val="28"/>
          <w:szCs w:val="28"/>
        </w:rPr>
        <w:t xml:space="preserve">тупает в силу с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222"/>
            <w:color w:val="000000"/>
            <w:sz w:val="28"/>
            <w:szCs w:val="28"/>
          </w:rPr>
          <w:t>2014 г</w:t>
        </w:r>
      </w:smartTag>
      <w:r w:rsidRPr="0072685A">
        <w:rPr>
          <w:rStyle w:val="222"/>
          <w:color w:val="000000"/>
          <w:sz w:val="28"/>
          <w:szCs w:val="28"/>
        </w:rPr>
        <w:t>.</w:t>
      </w:r>
    </w:p>
    <w:p w:rsidR="00720DA9" w:rsidRDefault="00720DA9" w:rsidP="002F7684">
      <w:pPr>
        <w:pStyle w:val="231"/>
        <w:shd w:val="clear" w:color="auto" w:fill="auto"/>
        <w:spacing w:after="120" w:line="280" w:lineRule="exact"/>
        <w:rPr>
          <w:rStyle w:val="232"/>
          <w:color w:val="000000"/>
          <w:lang w:val="ru-RU"/>
        </w:rPr>
      </w:pPr>
      <w:bookmarkStart w:id="4" w:name="bookmark4"/>
    </w:p>
    <w:bookmarkEnd w:id="4"/>
    <w:p w:rsidR="00720DA9" w:rsidRDefault="00720DA9" w:rsidP="00723139">
      <w:pPr>
        <w:pStyle w:val="51"/>
        <w:shd w:val="clear" w:color="auto" w:fill="auto"/>
        <w:spacing w:after="0" w:line="360" w:lineRule="auto"/>
        <w:ind w:firstLine="0"/>
        <w:rPr>
          <w:rStyle w:val="5"/>
          <w:b/>
          <w:color w:val="000000"/>
          <w:lang w:val="en-US"/>
        </w:rPr>
      </w:pPr>
    </w:p>
    <w:p w:rsidR="00720DA9" w:rsidRPr="00723139" w:rsidRDefault="00720DA9" w:rsidP="00723139">
      <w:pPr>
        <w:pStyle w:val="51"/>
        <w:shd w:val="clear" w:color="auto" w:fill="auto"/>
        <w:spacing w:after="0" w:line="360" w:lineRule="auto"/>
        <w:ind w:firstLine="0"/>
        <w:rPr>
          <w:rStyle w:val="5"/>
          <w:b/>
          <w:color w:val="000000"/>
        </w:rPr>
      </w:pPr>
      <w:r w:rsidRPr="00723139">
        <w:rPr>
          <w:rStyle w:val="5"/>
          <w:b/>
          <w:color w:val="000000"/>
        </w:rPr>
        <w:t>Авторство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Данная версия документа была пересмотрена Комитетом ИЛАК по аккредитации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AIC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 </w:t>
      </w:r>
      <w:r w:rsidRPr="0072685A">
        <w:rPr>
          <w:rStyle w:val="222"/>
          <w:color w:val="000000"/>
          <w:sz w:val="28"/>
          <w:szCs w:val="28"/>
        </w:rPr>
        <w:t>и одобрена к публикации на заседании Генеральной ассамблеи ИЛАК в 2013 году.</w:t>
      </w:r>
    </w:p>
    <w:p w:rsidR="00720DA9" w:rsidRPr="0072685A" w:rsidRDefault="00720DA9" w:rsidP="00D045B0">
      <w:pPr>
        <w:pStyle w:val="31"/>
        <w:shd w:val="clear" w:color="auto" w:fill="auto"/>
        <w:spacing w:beforeLines="180" w:after="0" w:line="240" w:lineRule="auto"/>
        <w:rPr>
          <w:sz w:val="28"/>
          <w:szCs w:val="28"/>
        </w:rPr>
      </w:pPr>
    </w:p>
    <w:p w:rsidR="00720DA9" w:rsidRPr="00723139" w:rsidRDefault="00720DA9" w:rsidP="00723139">
      <w:pPr>
        <w:pStyle w:val="31"/>
        <w:shd w:val="clear" w:color="auto" w:fill="auto"/>
        <w:spacing w:after="0" w:line="240" w:lineRule="auto"/>
        <w:rPr>
          <w:rStyle w:val="30"/>
          <w:b/>
          <w:color w:val="000000"/>
          <w:sz w:val="28"/>
          <w:szCs w:val="28"/>
        </w:rPr>
      </w:pPr>
      <w:bookmarkStart w:id="5" w:name="bookmark5"/>
      <w:r w:rsidRPr="002F7684">
        <w:rPr>
          <w:rStyle w:val="30"/>
          <w:b/>
          <w:color w:val="000000"/>
          <w:sz w:val="28"/>
          <w:szCs w:val="28"/>
        </w:rPr>
        <w:t xml:space="preserve">1 </w:t>
      </w:r>
      <w:r w:rsidRPr="002F7684">
        <w:rPr>
          <w:rStyle w:val="30"/>
          <w:b/>
          <w:color w:val="000000"/>
          <w:sz w:val="28"/>
          <w:szCs w:val="28"/>
        </w:rPr>
        <w:tab/>
      </w:r>
      <w:bookmarkEnd w:id="5"/>
      <w:r>
        <w:rPr>
          <w:rStyle w:val="30"/>
          <w:b/>
          <w:color w:val="000000"/>
          <w:sz w:val="28"/>
          <w:szCs w:val="28"/>
          <w:lang w:val="en-US"/>
        </w:rPr>
        <w:t>Термины и определения</w:t>
      </w:r>
    </w:p>
    <w:p w:rsidR="00720DA9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jc w:val="left"/>
        <w:rPr>
          <w:rStyle w:val="222"/>
          <w:color w:val="000000"/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В настоящем документе применяются следующие термины и определения: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jc w:val="left"/>
        <w:rPr>
          <w:sz w:val="28"/>
          <w:szCs w:val="28"/>
        </w:rPr>
      </w:pPr>
      <w:r w:rsidRPr="0072685A">
        <w:rPr>
          <w:rStyle w:val="23"/>
          <w:bCs/>
          <w:color w:val="000000"/>
          <w:sz w:val="28"/>
          <w:szCs w:val="28"/>
        </w:rPr>
        <w:t xml:space="preserve"> Метрологическая прослеживаемость</w:t>
      </w:r>
      <w:r>
        <w:rPr>
          <w:rStyle w:val="23"/>
          <w:bCs/>
          <w:color w:val="000000"/>
          <w:sz w:val="28"/>
          <w:szCs w:val="28"/>
        </w:rPr>
        <w:t xml:space="preserve"> </w:t>
      </w:r>
      <w:r w:rsidRPr="0072685A">
        <w:rPr>
          <w:rStyle w:val="23"/>
          <w:bCs/>
          <w:color w:val="000000"/>
          <w:sz w:val="28"/>
          <w:szCs w:val="28"/>
        </w:rPr>
        <w:t>(</w:t>
      </w:r>
      <w:r>
        <w:rPr>
          <w:rStyle w:val="23"/>
          <w:bCs/>
          <w:color w:val="000000"/>
          <w:sz w:val="28"/>
          <w:szCs w:val="28"/>
          <w:lang w:val="en-US"/>
        </w:rPr>
        <w:t>VIM</w:t>
      </w:r>
      <w:r w:rsidRPr="0072685A">
        <w:rPr>
          <w:rStyle w:val="23"/>
          <w:bCs/>
          <w:color w:val="000000"/>
          <w:sz w:val="28"/>
          <w:szCs w:val="28"/>
        </w:rPr>
        <w:t xml:space="preserve"> 3 п</w:t>
      </w:r>
      <w:r w:rsidRPr="00F32BA7">
        <w:rPr>
          <w:rStyle w:val="23"/>
          <w:bCs/>
          <w:color w:val="000000"/>
          <w:sz w:val="28"/>
          <w:szCs w:val="28"/>
        </w:rPr>
        <w:t>.</w:t>
      </w:r>
      <w:r w:rsidRPr="0072685A">
        <w:rPr>
          <w:rStyle w:val="23"/>
          <w:bCs/>
          <w:color w:val="000000"/>
          <w:sz w:val="28"/>
          <w:szCs w:val="28"/>
        </w:rPr>
        <w:t xml:space="preserve"> 2.41)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Свойство результата измерения, в соответствии с которым результат может быть соотнесен с основой для сравнения через документированную непрерывную цепь калибровок, каждая из которых вносит вклад в неопределенность измерения.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Примечание 1 пункта 2.41 констатирует, что в этом определении «основой для сравнения» может быть определение единицы измерения через ее практическую реализацию или методика измерений, включающая единицу измерения для величин, отличный от порядковых, или эталон.</w:t>
      </w:r>
    </w:p>
    <w:p w:rsidR="00720DA9" w:rsidRPr="0072685A" w:rsidRDefault="00720DA9" w:rsidP="00D045B0">
      <w:pPr>
        <w:pStyle w:val="210"/>
        <w:shd w:val="clear" w:color="auto" w:fill="auto"/>
        <w:spacing w:beforeLines="180" w:after="0" w:line="240" w:lineRule="auto"/>
        <w:ind w:firstLine="0"/>
        <w:rPr>
          <w:rStyle w:val="222"/>
          <w:color w:val="000000"/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Термин «прослеживаемость» согласно ИСО/МЭК 17025 и ИСО 15189 эквивалентен термину «метрологическая прослеживаемость» согласно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VIM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3, данный термин также используется в настоящем документе.</w:t>
      </w:r>
    </w:p>
    <w:p w:rsidR="00720DA9" w:rsidRDefault="00720DA9" w:rsidP="002F7684">
      <w:pPr>
        <w:pStyle w:val="321"/>
        <w:shd w:val="clear" w:color="auto" w:fill="auto"/>
        <w:spacing w:before="120" w:after="0" w:line="240" w:lineRule="auto"/>
        <w:rPr>
          <w:rStyle w:val="320"/>
          <w:b/>
          <w:color w:val="000000"/>
          <w:sz w:val="28"/>
          <w:szCs w:val="28"/>
        </w:rPr>
      </w:pPr>
      <w:bookmarkStart w:id="6" w:name="bookmark6"/>
    </w:p>
    <w:p w:rsidR="00720DA9" w:rsidRPr="0072685A" w:rsidRDefault="00720DA9" w:rsidP="002F7684">
      <w:pPr>
        <w:pStyle w:val="321"/>
        <w:shd w:val="clear" w:color="auto" w:fill="auto"/>
        <w:spacing w:before="120" w:after="0" w:line="240" w:lineRule="auto"/>
        <w:rPr>
          <w:sz w:val="28"/>
          <w:szCs w:val="28"/>
        </w:rPr>
      </w:pPr>
      <w:r w:rsidRPr="0072685A">
        <w:rPr>
          <w:rStyle w:val="320"/>
          <w:b/>
          <w:color w:val="000000"/>
          <w:sz w:val="28"/>
          <w:szCs w:val="28"/>
        </w:rPr>
        <w:t xml:space="preserve">Цепь метрологической прослеживаемости </w:t>
      </w:r>
      <w:r w:rsidRPr="0072685A">
        <w:rPr>
          <w:rStyle w:val="320"/>
          <w:b/>
          <w:color w:val="000000"/>
          <w:sz w:val="28"/>
          <w:szCs w:val="28"/>
          <w:lang w:eastAsia="en-US"/>
        </w:rPr>
        <w:t>(</w:t>
      </w:r>
      <w:r w:rsidRPr="0072685A">
        <w:rPr>
          <w:rStyle w:val="320"/>
          <w:b/>
          <w:color w:val="000000"/>
          <w:sz w:val="28"/>
          <w:szCs w:val="28"/>
          <w:lang w:val="en-US" w:eastAsia="en-US"/>
        </w:rPr>
        <w:t>VIM</w:t>
      </w:r>
      <w:r w:rsidRPr="0072685A">
        <w:rPr>
          <w:rStyle w:val="320"/>
          <w:b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320"/>
          <w:b/>
          <w:color w:val="000000"/>
          <w:sz w:val="28"/>
          <w:szCs w:val="28"/>
        </w:rPr>
        <w:t xml:space="preserve">3 </w:t>
      </w:r>
      <w:r w:rsidRPr="002F7684">
        <w:rPr>
          <w:rStyle w:val="320"/>
          <w:b/>
          <w:color w:val="000000"/>
          <w:sz w:val="28"/>
          <w:szCs w:val="28"/>
        </w:rPr>
        <w:t>п</w:t>
      </w:r>
      <w:r w:rsidRPr="006B575F">
        <w:rPr>
          <w:rStyle w:val="320"/>
          <w:b/>
          <w:color w:val="000000"/>
          <w:sz w:val="28"/>
          <w:szCs w:val="28"/>
        </w:rPr>
        <w:t>.</w:t>
      </w:r>
      <w:r w:rsidRPr="002F7684">
        <w:rPr>
          <w:rStyle w:val="320"/>
          <w:b/>
          <w:color w:val="000000"/>
          <w:sz w:val="28"/>
          <w:szCs w:val="28"/>
        </w:rPr>
        <w:t xml:space="preserve"> </w:t>
      </w:r>
      <w:r w:rsidRPr="0072685A">
        <w:rPr>
          <w:rStyle w:val="320"/>
          <w:b/>
          <w:color w:val="000000"/>
          <w:sz w:val="28"/>
          <w:szCs w:val="28"/>
        </w:rPr>
        <w:t>2.42)</w:t>
      </w:r>
      <w:bookmarkEnd w:id="6"/>
    </w:p>
    <w:p w:rsidR="00720DA9" w:rsidRPr="0072685A" w:rsidRDefault="00720DA9" w:rsidP="002F7684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Последовательность эталонов и калибровок, которые используются для соотнесения результата измерения с основой для сравнения</w:t>
      </w:r>
    </w:p>
    <w:p w:rsidR="00720DA9" w:rsidRDefault="00720DA9" w:rsidP="002F7684">
      <w:pPr>
        <w:pStyle w:val="321"/>
        <w:shd w:val="clear" w:color="auto" w:fill="auto"/>
        <w:spacing w:before="120" w:after="0" w:line="240" w:lineRule="auto"/>
        <w:rPr>
          <w:rStyle w:val="320"/>
          <w:b/>
          <w:color w:val="000000"/>
          <w:sz w:val="28"/>
          <w:szCs w:val="28"/>
        </w:rPr>
      </w:pPr>
    </w:p>
    <w:p w:rsidR="00720DA9" w:rsidRPr="006B575F" w:rsidRDefault="00720DA9" w:rsidP="002F7684">
      <w:pPr>
        <w:pStyle w:val="31"/>
        <w:shd w:val="clear" w:color="auto" w:fill="auto"/>
        <w:spacing w:before="120" w:after="0" w:line="240" w:lineRule="auto"/>
        <w:rPr>
          <w:sz w:val="28"/>
          <w:szCs w:val="28"/>
        </w:rPr>
      </w:pPr>
      <w:bookmarkStart w:id="7" w:name="bookmark7"/>
      <w:r w:rsidRPr="006B575F">
        <w:rPr>
          <w:rStyle w:val="30"/>
          <w:b/>
          <w:color w:val="000000"/>
          <w:sz w:val="28"/>
          <w:szCs w:val="28"/>
        </w:rPr>
        <w:t xml:space="preserve">Метрологическая прослеживаемость к единице измерения </w:t>
      </w:r>
      <w:r w:rsidRPr="006B575F">
        <w:rPr>
          <w:rStyle w:val="30"/>
          <w:b/>
          <w:color w:val="000000"/>
          <w:sz w:val="28"/>
          <w:szCs w:val="28"/>
          <w:lang w:eastAsia="en-US"/>
        </w:rPr>
        <w:t>(</w:t>
      </w:r>
      <w:r w:rsidRPr="006B575F">
        <w:rPr>
          <w:rStyle w:val="30"/>
          <w:b/>
          <w:color w:val="000000"/>
          <w:sz w:val="28"/>
          <w:szCs w:val="28"/>
          <w:lang w:val="en-US" w:eastAsia="en-US"/>
        </w:rPr>
        <w:t>VIM</w:t>
      </w:r>
      <w:r w:rsidRPr="006B575F">
        <w:rPr>
          <w:rStyle w:val="30"/>
          <w:b/>
          <w:color w:val="000000"/>
          <w:sz w:val="28"/>
          <w:szCs w:val="28"/>
          <w:lang w:eastAsia="en-US"/>
        </w:rPr>
        <w:t xml:space="preserve"> </w:t>
      </w:r>
      <w:r w:rsidRPr="006B575F">
        <w:rPr>
          <w:rStyle w:val="30"/>
          <w:b/>
          <w:color w:val="000000"/>
          <w:sz w:val="28"/>
          <w:szCs w:val="28"/>
        </w:rPr>
        <w:t xml:space="preserve">3 </w:t>
      </w:r>
      <w:r w:rsidRPr="002F7684">
        <w:rPr>
          <w:rStyle w:val="320"/>
          <w:b/>
          <w:color w:val="000000"/>
          <w:sz w:val="28"/>
          <w:szCs w:val="28"/>
        </w:rPr>
        <w:t>п</w:t>
      </w:r>
      <w:r w:rsidRPr="006B575F">
        <w:rPr>
          <w:rStyle w:val="320"/>
          <w:b/>
          <w:color w:val="000000"/>
          <w:sz w:val="28"/>
          <w:szCs w:val="28"/>
        </w:rPr>
        <w:t>.</w:t>
      </w:r>
      <w:r w:rsidRPr="002F7684">
        <w:rPr>
          <w:rStyle w:val="320"/>
          <w:b/>
          <w:color w:val="000000"/>
          <w:sz w:val="28"/>
          <w:szCs w:val="28"/>
        </w:rPr>
        <w:t xml:space="preserve"> </w:t>
      </w:r>
      <w:r w:rsidRPr="006B575F">
        <w:rPr>
          <w:rStyle w:val="30"/>
          <w:b/>
          <w:color w:val="000000"/>
          <w:sz w:val="28"/>
          <w:szCs w:val="28"/>
        </w:rPr>
        <w:t>2.43)</w:t>
      </w:r>
      <w:bookmarkEnd w:id="7"/>
    </w:p>
    <w:p w:rsidR="00720DA9" w:rsidRPr="0072685A" w:rsidRDefault="00720DA9" w:rsidP="002F7684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Метрологическая прослеживаемость, где основой для сравнения является определение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единицы измерения через ее практическую реализацию.</w:t>
      </w:r>
    </w:p>
    <w:p w:rsidR="00720DA9" w:rsidRDefault="00720DA9" w:rsidP="002F7684">
      <w:pPr>
        <w:pStyle w:val="210"/>
        <w:shd w:val="clear" w:color="auto" w:fill="auto"/>
        <w:spacing w:before="120" w:after="0" w:line="240" w:lineRule="auto"/>
        <w:ind w:firstLine="0"/>
        <w:rPr>
          <w:rStyle w:val="222"/>
          <w:color w:val="000000"/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Примечание I Выражение «прослеживаемость к СИ» означает «метрологическую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прослеживаемость к единице измерения Международной системы единиц».</w:t>
      </w:r>
    </w:p>
    <w:p w:rsidR="00720DA9" w:rsidRPr="0072685A" w:rsidRDefault="00720DA9" w:rsidP="002F7684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</w:p>
    <w:p w:rsidR="00720DA9" w:rsidRPr="002F7684" w:rsidRDefault="00720DA9" w:rsidP="002F7684">
      <w:pPr>
        <w:pStyle w:val="210"/>
        <w:shd w:val="clear" w:color="auto" w:fill="auto"/>
        <w:spacing w:before="120" w:after="0" w:line="240" w:lineRule="auto"/>
        <w:ind w:firstLine="0"/>
        <w:rPr>
          <w:b/>
          <w:sz w:val="28"/>
          <w:szCs w:val="28"/>
        </w:rPr>
      </w:pPr>
      <w:r w:rsidRPr="002F7684">
        <w:rPr>
          <w:rStyle w:val="222"/>
          <w:b/>
          <w:color w:val="000000"/>
          <w:sz w:val="28"/>
          <w:szCs w:val="28"/>
          <w:lang w:val="en-US" w:eastAsia="en-US"/>
        </w:rPr>
        <w:t>NMI</w:t>
      </w:r>
    </w:p>
    <w:p w:rsidR="00720DA9" w:rsidRPr="0072685A" w:rsidRDefault="00720DA9" w:rsidP="002F7684">
      <w:pPr>
        <w:pStyle w:val="210"/>
        <w:shd w:val="clear" w:color="auto" w:fill="auto"/>
        <w:spacing w:before="120" w:after="0" w:line="240" w:lineRule="auto"/>
        <w:ind w:right="260" w:firstLine="0"/>
        <w:rPr>
          <w:rStyle w:val="222"/>
          <w:color w:val="000000"/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Национальный метрологический институт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 </w:t>
      </w:r>
      <w:r w:rsidRPr="0072685A">
        <w:rPr>
          <w:rStyle w:val="222"/>
          <w:color w:val="000000"/>
          <w:sz w:val="28"/>
          <w:szCs w:val="28"/>
        </w:rPr>
        <w:t xml:space="preserve">и Специализированные институты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DI</w:t>
      </w:r>
      <w:r w:rsidRPr="0072685A">
        <w:rPr>
          <w:rStyle w:val="222"/>
          <w:color w:val="000000"/>
          <w:sz w:val="28"/>
          <w:szCs w:val="28"/>
          <w:lang w:eastAsia="en-US"/>
        </w:rPr>
        <w:t>),</w:t>
      </w:r>
      <w:r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которые являются держателями стандартов в странах (или регионах) по всему миру. В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настоящем документе термин </w:t>
      </w:r>
      <w:r w:rsidRPr="0072685A">
        <w:rPr>
          <w:rStyle w:val="222"/>
          <w:color w:val="000000"/>
          <w:sz w:val="28"/>
          <w:szCs w:val="28"/>
          <w:lang w:eastAsia="en-US"/>
        </w:rPr>
        <w:t>«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» </w:t>
      </w:r>
      <w:r w:rsidRPr="0072685A">
        <w:rPr>
          <w:rStyle w:val="222"/>
          <w:color w:val="000000"/>
          <w:sz w:val="28"/>
          <w:szCs w:val="28"/>
        </w:rPr>
        <w:t>применяется как «Национальный метрологический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институт», так и «Специализированные институты».</w:t>
      </w:r>
    </w:p>
    <w:p w:rsidR="00720DA9" w:rsidRDefault="00720DA9" w:rsidP="00D55490">
      <w:pPr>
        <w:pStyle w:val="101"/>
        <w:shd w:val="clear" w:color="auto" w:fill="auto"/>
        <w:spacing w:before="0" w:after="0"/>
        <w:rPr>
          <w:sz w:val="28"/>
          <w:szCs w:val="28"/>
        </w:rPr>
      </w:pPr>
    </w:p>
    <w:p w:rsidR="00720DA9" w:rsidRPr="002F7684" w:rsidRDefault="00720DA9" w:rsidP="002F7684">
      <w:pPr>
        <w:pStyle w:val="231"/>
        <w:shd w:val="clear" w:color="auto" w:fill="auto"/>
        <w:spacing w:before="120" w:after="0" w:line="240" w:lineRule="auto"/>
        <w:rPr>
          <w:b/>
          <w:lang w:val="ru-RU"/>
        </w:rPr>
      </w:pPr>
      <w:r w:rsidRPr="002F7684">
        <w:rPr>
          <w:rStyle w:val="232"/>
          <w:b/>
          <w:color w:val="000000"/>
        </w:rPr>
        <w:t>JCTLM</w:t>
      </w:r>
    </w:p>
    <w:p w:rsidR="00720DA9" w:rsidRPr="002F7684" w:rsidRDefault="00720DA9" w:rsidP="002F7684">
      <w:pPr>
        <w:pStyle w:val="101"/>
        <w:shd w:val="clear" w:color="auto" w:fill="auto"/>
        <w:spacing w:before="120" w:after="0" w:line="240" w:lineRule="auto"/>
        <w:rPr>
          <w:sz w:val="28"/>
          <w:szCs w:val="28"/>
        </w:rPr>
      </w:pPr>
      <w:r w:rsidRPr="002F7684">
        <w:rPr>
          <w:rStyle w:val="100"/>
          <w:color w:val="000000"/>
          <w:sz w:val="28"/>
          <w:szCs w:val="28"/>
        </w:rPr>
        <w:t xml:space="preserve">Объединенный комитет Международного </w:t>
      </w:r>
      <w:r w:rsidRPr="002F7684">
        <w:rPr>
          <w:rStyle w:val="1010"/>
          <w:bCs/>
          <w:color w:val="000000"/>
          <w:sz w:val="28"/>
          <w:szCs w:val="28"/>
        </w:rPr>
        <w:t xml:space="preserve">комитета </w:t>
      </w:r>
      <w:r w:rsidRPr="002F7684">
        <w:rPr>
          <w:rStyle w:val="100"/>
          <w:color w:val="000000"/>
          <w:sz w:val="28"/>
          <w:szCs w:val="28"/>
        </w:rPr>
        <w:t xml:space="preserve">мер </w:t>
      </w:r>
      <w:r w:rsidRPr="002F7684">
        <w:rPr>
          <w:rStyle w:val="1010"/>
          <w:bCs/>
          <w:color w:val="000000"/>
          <w:sz w:val="28"/>
          <w:szCs w:val="28"/>
        </w:rPr>
        <w:t xml:space="preserve">и </w:t>
      </w:r>
      <w:r w:rsidRPr="002F7684">
        <w:rPr>
          <w:rStyle w:val="100"/>
          <w:color w:val="000000"/>
          <w:sz w:val="28"/>
          <w:szCs w:val="28"/>
        </w:rPr>
        <w:t xml:space="preserve">весов </w:t>
      </w:r>
      <w:r w:rsidRPr="002F7684">
        <w:rPr>
          <w:rStyle w:val="1010"/>
          <w:bCs/>
          <w:color w:val="000000"/>
          <w:sz w:val="28"/>
          <w:szCs w:val="28"/>
        </w:rPr>
        <w:t xml:space="preserve">(МКМВ, </w:t>
      </w:r>
      <w:r w:rsidRPr="002F7684">
        <w:rPr>
          <w:rStyle w:val="1010"/>
          <w:bCs/>
          <w:color w:val="000000"/>
          <w:sz w:val="28"/>
          <w:szCs w:val="28"/>
          <w:lang w:val="en-US" w:eastAsia="en-US"/>
        </w:rPr>
        <w:t>CIPM</w:t>
      </w:r>
      <w:r w:rsidRPr="002F7684">
        <w:rPr>
          <w:rStyle w:val="1010"/>
          <w:bCs/>
          <w:color w:val="000000"/>
          <w:sz w:val="28"/>
          <w:szCs w:val="28"/>
          <w:lang w:eastAsia="en-US"/>
        </w:rPr>
        <w:t>),</w:t>
      </w:r>
      <w:r>
        <w:rPr>
          <w:rStyle w:val="1010"/>
          <w:bCs/>
          <w:color w:val="000000"/>
          <w:sz w:val="28"/>
          <w:szCs w:val="28"/>
          <w:lang w:eastAsia="en-US"/>
        </w:rPr>
        <w:t xml:space="preserve"> </w:t>
      </w:r>
      <w:r w:rsidRPr="002F7684">
        <w:rPr>
          <w:rStyle w:val="100"/>
          <w:color w:val="000000"/>
          <w:sz w:val="28"/>
          <w:szCs w:val="28"/>
        </w:rPr>
        <w:t xml:space="preserve">Международной федерации клинической химии и лабораторной медицины </w:t>
      </w:r>
      <w:r w:rsidRPr="002F7684">
        <w:rPr>
          <w:rStyle w:val="100"/>
          <w:color w:val="000000"/>
          <w:sz w:val="28"/>
          <w:szCs w:val="28"/>
          <w:lang w:eastAsia="en-US"/>
        </w:rPr>
        <w:t>(</w:t>
      </w:r>
      <w:r w:rsidRPr="002F7684">
        <w:rPr>
          <w:rStyle w:val="100"/>
          <w:color w:val="000000"/>
          <w:sz w:val="28"/>
          <w:szCs w:val="28"/>
          <w:lang w:val="en-US" w:eastAsia="en-US"/>
        </w:rPr>
        <w:t>IFCC</w:t>
      </w:r>
      <w:r w:rsidRPr="002F7684">
        <w:rPr>
          <w:rStyle w:val="100"/>
          <w:color w:val="000000"/>
          <w:sz w:val="28"/>
          <w:szCs w:val="28"/>
          <w:lang w:eastAsia="en-US"/>
        </w:rPr>
        <w:t xml:space="preserve">) </w:t>
      </w:r>
      <w:r w:rsidRPr="002F7684">
        <w:rPr>
          <w:rStyle w:val="100"/>
          <w:color w:val="000000"/>
          <w:sz w:val="28"/>
          <w:szCs w:val="28"/>
        </w:rPr>
        <w:t>и</w:t>
      </w:r>
      <w:r>
        <w:rPr>
          <w:rStyle w:val="100"/>
          <w:color w:val="000000"/>
          <w:sz w:val="28"/>
          <w:szCs w:val="28"/>
        </w:rPr>
        <w:t xml:space="preserve"> </w:t>
      </w:r>
      <w:r w:rsidRPr="002F7684">
        <w:rPr>
          <w:rStyle w:val="100"/>
          <w:color w:val="000000"/>
          <w:sz w:val="28"/>
          <w:szCs w:val="28"/>
        </w:rPr>
        <w:t xml:space="preserve">Международной организации по аккредитации лабораторий </w:t>
      </w:r>
      <w:r w:rsidRPr="002F7684">
        <w:rPr>
          <w:rStyle w:val="100"/>
          <w:color w:val="000000"/>
          <w:sz w:val="28"/>
          <w:szCs w:val="28"/>
          <w:lang w:eastAsia="en-US"/>
        </w:rPr>
        <w:t>(</w:t>
      </w:r>
      <w:r w:rsidRPr="002F7684">
        <w:rPr>
          <w:rStyle w:val="100"/>
          <w:color w:val="000000"/>
          <w:sz w:val="28"/>
          <w:szCs w:val="28"/>
          <w:lang w:val="en-US" w:eastAsia="en-US"/>
        </w:rPr>
        <w:t>ILAC</w:t>
      </w:r>
      <w:r w:rsidRPr="002F7684">
        <w:rPr>
          <w:rStyle w:val="100"/>
          <w:color w:val="000000"/>
          <w:sz w:val="28"/>
          <w:szCs w:val="28"/>
          <w:lang w:eastAsia="en-US"/>
        </w:rPr>
        <w:t xml:space="preserve">) </w:t>
      </w:r>
      <w:r w:rsidRPr="002F7684">
        <w:rPr>
          <w:rStyle w:val="100"/>
          <w:color w:val="000000"/>
          <w:sz w:val="28"/>
          <w:szCs w:val="28"/>
        </w:rPr>
        <w:t>по прослеживаемости</w:t>
      </w:r>
      <w:r>
        <w:rPr>
          <w:rStyle w:val="100"/>
          <w:color w:val="000000"/>
          <w:sz w:val="28"/>
          <w:szCs w:val="28"/>
        </w:rPr>
        <w:t xml:space="preserve"> </w:t>
      </w:r>
      <w:r w:rsidRPr="002F7684">
        <w:rPr>
          <w:rStyle w:val="100"/>
          <w:color w:val="000000"/>
          <w:sz w:val="28"/>
          <w:szCs w:val="28"/>
        </w:rPr>
        <w:t>в лабораторной медицине.</w:t>
      </w:r>
    </w:p>
    <w:p w:rsidR="00720DA9" w:rsidRDefault="00720DA9" w:rsidP="00D55490">
      <w:pPr>
        <w:pStyle w:val="101"/>
        <w:shd w:val="clear" w:color="auto" w:fill="auto"/>
        <w:spacing w:before="0" w:after="0"/>
        <w:rPr>
          <w:sz w:val="28"/>
          <w:szCs w:val="28"/>
        </w:rPr>
      </w:pPr>
    </w:p>
    <w:p w:rsidR="00720DA9" w:rsidRPr="0072685A" w:rsidRDefault="00720DA9" w:rsidP="00D55490">
      <w:pPr>
        <w:pStyle w:val="101"/>
        <w:shd w:val="clear" w:color="auto" w:fill="auto"/>
        <w:spacing w:before="0" w:after="0"/>
        <w:rPr>
          <w:sz w:val="28"/>
          <w:szCs w:val="28"/>
        </w:rPr>
      </w:pPr>
    </w:p>
    <w:p w:rsidR="00720DA9" w:rsidRPr="00FD07F1" w:rsidRDefault="00720DA9" w:rsidP="008F0488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before="120" w:line="240" w:lineRule="auto"/>
        <w:jc w:val="both"/>
        <w:rPr>
          <w:rStyle w:val="24"/>
          <w:bCs w:val="0"/>
          <w:shd w:val="clear" w:color="auto" w:fill="auto"/>
        </w:rPr>
      </w:pPr>
      <w:bookmarkStart w:id="8" w:name="bookmark9"/>
      <w:r w:rsidRPr="00FD07F1">
        <w:rPr>
          <w:rStyle w:val="24"/>
          <w:bCs w:val="0"/>
          <w:color w:val="000000"/>
        </w:rPr>
        <w:t>Политика ИЛАК по прослеживаемости в рамках Соглашения ИЛАК в</w:t>
      </w:r>
      <w:r>
        <w:rPr>
          <w:rStyle w:val="24"/>
          <w:b w:val="0"/>
          <w:bCs w:val="0"/>
          <w:color w:val="000000"/>
        </w:rPr>
        <w:t xml:space="preserve"> </w:t>
      </w:r>
      <w:r w:rsidRPr="00FD07F1">
        <w:rPr>
          <w:rStyle w:val="24"/>
          <w:bCs w:val="0"/>
          <w:color w:val="000000"/>
        </w:rPr>
        <w:t>части проведения калибровочных работ</w:t>
      </w:r>
      <w:bookmarkEnd w:id="8"/>
    </w:p>
    <w:p w:rsidR="00720DA9" w:rsidRPr="0072685A" w:rsidRDefault="00720DA9" w:rsidP="008F0488">
      <w:pPr>
        <w:pStyle w:val="21"/>
        <w:shd w:val="clear" w:color="auto" w:fill="auto"/>
        <w:tabs>
          <w:tab w:val="left" w:pos="255"/>
        </w:tabs>
        <w:spacing w:before="120" w:line="240" w:lineRule="auto"/>
        <w:jc w:val="both"/>
      </w:pPr>
    </w:p>
    <w:p w:rsidR="00720DA9" w:rsidRPr="0072685A" w:rsidRDefault="00720DA9" w:rsidP="008F0488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Основное требование к прослеживаемости согласно ИСО/МЭК 17025:</w:t>
      </w:r>
    </w:p>
    <w:p w:rsidR="00720DA9" w:rsidRPr="006B575F" w:rsidRDefault="00720DA9" w:rsidP="008F0488">
      <w:pPr>
        <w:pStyle w:val="111"/>
        <w:numPr>
          <w:ilvl w:val="0"/>
          <w:numId w:val="3"/>
        </w:numPr>
        <w:shd w:val="clear" w:color="auto" w:fill="auto"/>
        <w:tabs>
          <w:tab w:val="left" w:pos="1154"/>
        </w:tabs>
        <w:spacing w:before="120" w:after="0" w:line="240" w:lineRule="auto"/>
        <w:ind w:left="540"/>
        <w:rPr>
          <w:sz w:val="28"/>
          <w:szCs w:val="28"/>
        </w:rPr>
      </w:pPr>
      <w:r w:rsidRPr="006B575F">
        <w:rPr>
          <w:rStyle w:val="110"/>
          <w:i/>
          <w:color w:val="000000"/>
          <w:sz w:val="28"/>
          <w:szCs w:val="28"/>
        </w:rPr>
        <w:t>Все оборудование, используемое для испытаний и/или калибровочных работ, включая средства для вспомогательных измерений (например, для контроля параметров окружающей среды), имеющих значительное влияние на точность и достоверность результатов испытания, калибровки или отбора образцов</w:t>
      </w:r>
      <w:r w:rsidRPr="006B575F">
        <w:rPr>
          <w:rStyle w:val="112"/>
          <w:i/>
          <w:color w:val="000000"/>
          <w:sz w:val="28"/>
          <w:szCs w:val="28"/>
        </w:rPr>
        <w:t xml:space="preserve">, </w:t>
      </w:r>
      <w:r w:rsidRPr="006B575F">
        <w:rPr>
          <w:rStyle w:val="110"/>
          <w:i/>
          <w:color w:val="000000"/>
          <w:sz w:val="28"/>
          <w:szCs w:val="28"/>
        </w:rPr>
        <w:t>должны быть калиброваны перед вводом в эксплуатацию.</w:t>
      </w:r>
    </w:p>
    <w:p w:rsidR="00720DA9" w:rsidRPr="0072685A" w:rsidRDefault="00720DA9" w:rsidP="008F0488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Данное требование является обязательным для лабораторий, осуществляющих</w:t>
      </w:r>
      <w:r w:rsidRPr="006B575F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калибровочные работы. В ИСО/МЭК 17025 приведено продолжение требования к</w:t>
      </w:r>
      <w:r w:rsidRPr="006B575F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прослеживаемости для калибровочных лабораторий:</w:t>
      </w:r>
    </w:p>
    <w:p w:rsidR="00720DA9" w:rsidRPr="0072685A" w:rsidRDefault="00720DA9" w:rsidP="008F0488">
      <w:pPr>
        <w:pStyle w:val="111"/>
        <w:numPr>
          <w:ilvl w:val="0"/>
          <w:numId w:val="4"/>
        </w:numPr>
        <w:shd w:val="clear" w:color="auto" w:fill="auto"/>
        <w:tabs>
          <w:tab w:val="left" w:pos="1506"/>
        </w:tabs>
        <w:spacing w:before="120" w:after="0" w:line="240" w:lineRule="auto"/>
        <w:ind w:left="540"/>
        <w:rPr>
          <w:sz w:val="28"/>
          <w:szCs w:val="28"/>
        </w:rPr>
      </w:pPr>
      <w:r w:rsidRPr="0072685A">
        <w:rPr>
          <w:rStyle w:val="110"/>
          <w:color w:val="000000"/>
          <w:sz w:val="28"/>
          <w:szCs w:val="28"/>
        </w:rPr>
        <w:t>Для калибровочных лабораторий должна быть создана функционирующая</w:t>
      </w:r>
      <w:r w:rsidRPr="006B575F">
        <w:rPr>
          <w:rStyle w:val="110"/>
          <w:color w:val="000000"/>
          <w:sz w:val="28"/>
          <w:szCs w:val="28"/>
        </w:rPr>
        <w:t xml:space="preserve"> </w:t>
      </w:r>
      <w:r w:rsidRPr="0072685A">
        <w:rPr>
          <w:rStyle w:val="110"/>
          <w:color w:val="000000"/>
          <w:sz w:val="28"/>
          <w:szCs w:val="28"/>
        </w:rPr>
        <w:t>программа калибровки оборудования для того, чтобы обеспечивать</w:t>
      </w:r>
      <w:r w:rsidRPr="006B575F">
        <w:rPr>
          <w:rStyle w:val="110"/>
          <w:color w:val="000000"/>
          <w:sz w:val="28"/>
          <w:szCs w:val="28"/>
        </w:rPr>
        <w:t xml:space="preserve"> </w:t>
      </w:r>
      <w:r w:rsidRPr="0072685A">
        <w:rPr>
          <w:rStyle w:val="110"/>
          <w:color w:val="000000"/>
          <w:sz w:val="28"/>
          <w:szCs w:val="28"/>
        </w:rPr>
        <w:t>прослеживаемость калибровки и измерений, проведенных лабораторией, к</w:t>
      </w:r>
      <w:r w:rsidRPr="006B575F">
        <w:rPr>
          <w:rStyle w:val="110"/>
          <w:color w:val="000000"/>
          <w:sz w:val="28"/>
          <w:szCs w:val="28"/>
        </w:rPr>
        <w:t xml:space="preserve"> </w:t>
      </w:r>
      <w:r w:rsidRPr="0072685A">
        <w:rPr>
          <w:rStyle w:val="110"/>
          <w:color w:val="000000"/>
          <w:sz w:val="28"/>
          <w:szCs w:val="28"/>
        </w:rPr>
        <w:t>Международной системе единиц (СИ).</w:t>
      </w:r>
    </w:p>
    <w:p w:rsidR="00720DA9" w:rsidRPr="0072685A" w:rsidRDefault="00720DA9" w:rsidP="008F0488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Для исходных эталонов требования по прослеживаемости согласно ИСО/МЭК 17025</w:t>
      </w:r>
      <w:r w:rsidRPr="007750F0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следующие:</w:t>
      </w:r>
    </w:p>
    <w:p w:rsidR="00720DA9" w:rsidRPr="007750F0" w:rsidRDefault="00720DA9" w:rsidP="008F0488">
      <w:pPr>
        <w:pStyle w:val="111"/>
        <w:shd w:val="clear" w:color="auto" w:fill="auto"/>
        <w:spacing w:before="120" w:after="0" w:line="240" w:lineRule="auto"/>
        <w:ind w:left="540"/>
        <w:rPr>
          <w:sz w:val="28"/>
          <w:szCs w:val="28"/>
        </w:rPr>
      </w:pPr>
      <w:r w:rsidRPr="007750F0">
        <w:rPr>
          <w:rStyle w:val="110"/>
          <w:i/>
          <w:color w:val="000000"/>
          <w:sz w:val="28"/>
          <w:szCs w:val="28"/>
        </w:rPr>
        <w:t>5.6.3.1 Лаборатория должна иметь программу и процедуру калибровки своих эталонов сравнения. Исходные эталоны должны быть калиброваны органом, который может обеспечить передачу размеров единиц, как описано в 5 6.2.1. Такие исходные эталоны, имеющиеся в лаборатории, должны использоваться только для калибровки, а не для каких-то других целей, пока не будет показано, что их функционирование в качестве исходных эталонов не является возможным. Исходные эталоны должны калиброваться до и после любой регулировки</w:t>
      </w:r>
    </w:p>
    <w:p w:rsidR="00720DA9" w:rsidRPr="00E05FC0" w:rsidRDefault="00720DA9" w:rsidP="008F0488">
      <w:pPr>
        <w:pStyle w:val="111"/>
        <w:shd w:val="clear" w:color="auto" w:fill="auto"/>
        <w:spacing w:before="120" w:after="0" w:line="240" w:lineRule="auto"/>
        <w:rPr>
          <w:sz w:val="28"/>
          <w:szCs w:val="28"/>
        </w:rPr>
      </w:pPr>
      <w:r w:rsidRPr="0072685A">
        <w:rPr>
          <w:rStyle w:val="112"/>
          <w:color w:val="000000"/>
          <w:sz w:val="28"/>
          <w:szCs w:val="28"/>
        </w:rPr>
        <w:t>Руководящие указания по сохранению прослеживаемости в программах калибровки</w:t>
      </w:r>
      <w:r w:rsidRPr="00E05FC0">
        <w:rPr>
          <w:rStyle w:val="112"/>
          <w:color w:val="000000"/>
          <w:sz w:val="28"/>
          <w:szCs w:val="28"/>
        </w:rPr>
        <w:t xml:space="preserve"> </w:t>
      </w:r>
      <w:r w:rsidRPr="0072685A">
        <w:rPr>
          <w:rStyle w:val="112"/>
          <w:color w:val="000000"/>
          <w:sz w:val="28"/>
          <w:szCs w:val="28"/>
        </w:rPr>
        <w:t xml:space="preserve">эталонов можно найти в </w:t>
      </w:r>
      <w:r w:rsidRPr="0072685A">
        <w:rPr>
          <w:rStyle w:val="110"/>
          <w:color w:val="000000"/>
          <w:sz w:val="28"/>
          <w:szCs w:val="28"/>
        </w:rPr>
        <w:t xml:space="preserve">Руководстве ИЛАК </w:t>
      </w:r>
      <w:r w:rsidRPr="0072685A">
        <w:rPr>
          <w:rStyle w:val="110"/>
          <w:color w:val="000000"/>
          <w:sz w:val="28"/>
          <w:szCs w:val="28"/>
          <w:lang w:val="en-US" w:eastAsia="en-US"/>
        </w:rPr>
        <w:t>G</w:t>
      </w:r>
      <w:r w:rsidRPr="0072685A">
        <w:rPr>
          <w:rStyle w:val="110"/>
          <w:color w:val="000000"/>
          <w:sz w:val="28"/>
          <w:szCs w:val="28"/>
          <w:lang w:eastAsia="en-US"/>
        </w:rPr>
        <w:t xml:space="preserve">24:2007 </w:t>
      </w:r>
      <w:r w:rsidRPr="0072685A">
        <w:rPr>
          <w:rStyle w:val="110"/>
          <w:color w:val="000000"/>
          <w:sz w:val="28"/>
          <w:szCs w:val="28"/>
        </w:rPr>
        <w:t>«Руководство по определению</w:t>
      </w:r>
      <w:r w:rsidRPr="00E05FC0">
        <w:rPr>
          <w:rStyle w:val="110"/>
          <w:color w:val="000000"/>
          <w:sz w:val="28"/>
          <w:szCs w:val="28"/>
        </w:rPr>
        <w:t xml:space="preserve"> </w:t>
      </w:r>
      <w:r w:rsidRPr="0072685A">
        <w:rPr>
          <w:rStyle w:val="110"/>
          <w:color w:val="000000"/>
          <w:sz w:val="28"/>
          <w:szCs w:val="28"/>
        </w:rPr>
        <w:t>калибровочных интервалов средств измерительной техники»</w:t>
      </w:r>
      <w:r w:rsidRPr="00E05FC0">
        <w:rPr>
          <w:rStyle w:val="110"/>
          <w:color w:val="000000"/>
          <w:sz w:val="28"/>
          <w:szCs w:val="28"/>
        </w:rPr>
        <w:t>.[4]</w:t>
      </w:r>
    </w:p>
    <w:p w:rsidR="00720DA9" w:rsidRPr="0072685A" w:rsidRDefault="00720DA9" w:rsidP="008F0488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Пункт 5.6.2.1.1 ИСО/МЭК 17025 содержит следующее требование:</w:t>
      </w:r>
    </w:p>
    <w:p w:rsidR="00720DA9" w:rsidRDefault="00720DA9" w:rsidP="008F0488">
      <w:pPr>
        <w:pStyle w:val="111"/>
        <w:shd w:val="clear" w:color="auto" w:fill="auto"/>
        <w:spacing w:before="120" w:after="0" w:line="240" w:lineRule="auto"/>
        <w:rPr>
          <w:rStyle w:val="222"/>
          <w:i w:val="0"/>
          <w:color w:val="000000"/>
          <w:sz w:val="28"/>
          <w:szCs w:val="28"/>
        </w:rPr>
      </w:pPr>
      <w:r w:rsidRPr="004D23CE">
        <w:rPr>
          <w:rStyle w:val="110"/>
          <w:i/>
          <w:color w:val="000000"/>
          <w:sz w:val="28"/>
          <w:szCs w:val="28"/>
        </w:rPr>
        <w:t>«При использовании услуг сторонних организаций по калибровке передача размеров единиц должна обеспечиваться тем, что такие услуги предоставляются лабораториями, которые могут продемонстрировать свою компетентность,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4D23CE">
        <w:rPr>
          <w:rStyle w:val="211"/>
          <w:i/>
          <w:iCs w:val="0"/>
          <w:color w:val="000000"/>
          <w:sz w:val="28"/>
          <w:szCs w:val="28"/>
        </w:rPr>
        <w:t>измерительные возможности и прослеживаемость».</w:t>
      </w:r>
      <w:r w:rsidRPr="004D23CE">
        <w:rPr>
          <w:rStyle w:val="222"/>
          <w:i w:val="0"/>
          <w:color w:val="000000"/>
          <w:sz w:val="28"/>
          <w:szCs w:val="28"/>
        </w:rPr>
        <w:t xml:space="preserve"> </w:t>
      </w:r>
    </w:p>
    <w:p w:rsidR="00720DA9" w:rsidRPr="0072685A" w:rsidRDefault="00720DA9" w:rsidP="004D23CE">
      <w:pPr>
        <w:pStyle w:val="111"/>
        <w:shd w:val="clear" w:color="auto" w:fill="auto"/>
        <w:spacing w:before="120" w:after="0" w:line="240" w:lineRule="auto"/>
        <w:rPr>
          <w:sz w:val="28"/>
          <w:szCs w:val="28"/>
        </w:rPr>
      </w:pPr>
      <w:r w:rsidRPr="004D23CE">
        <w:rPr>
          <w:rStyle w:val="222"/>
          <w:i w:val="0"/>
          <w:color w:val="000000"/>
          <w:sz w:val="28"/>
          <w:szCs w:val="28"/>
        </w:rPr>
        <w:t>Политикой ИЛАК закреплено, что оборудование и эталоны должны быть калиброваны: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1) Национальными метрологическими институтами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), </w:t>
      </w:r>
      <w:r w:rsidRPr="0072685A">
        <w:rPr>
          <w:rStyle w:val="222"/>
          <w:color w:val="000000"/>
          <w:sz w:val="28"/>
          <w:szCs w:val="28"/>
        </w:rPr>
        <w:t>в компетентность которых</w:t>
      </w:r>
      <w:r w:rsidRPr="00E05FC0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входит проведение такого рода работ, и на которые распространяются положения</w:t>
      </w:r>
      <w:r w:rsidRPr="00E05FC0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соглашения о взаимном признании Международного комитета мер и весов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CIPM</w:t>
      </w:r>
      <w:r w:rsidRPr="00E05FC0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MRA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). </w:t>
      </w:r>
      <w:r w:rsidRPr="0072685A">
        <w:rPr>
          <w:rStyle w:val="222"/>
          <w:color w:val="000000"/>
          <w:sz w:val="28"/>
          <w:szCs w:val="28"/>
        </w:rPr>
        <w:t>С перечнем работ, которые описывает данное соглашение, включая</w:t>
      </w:r>
      <w:r w:rsidRPr="0072685A">
        <w:rPr>
          <w:rStyle w:val="222"/>
          <w:color w:val="000000"/>
          <w:sz w:val="28"/>
          <w:szCs w:val="28"/>
        </w:rPr>
        <w:br/>
        <w:t>сведения о диапазоне и неопределенности для каждого направления из перечня,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можно ознакомиться в Приложении С Базы данных ключевых сличений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Международного бюро мер и весов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BIMP</w:t>
      </w:r>
      <w:r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KCDB</w:t>
      </w:r>
      <w:r w:rsidRPr="0072685A">
        <w:rPr>
          <w:rStyle w:val="222"/>
          <w:color w:val="000000"/>
          <w:sz w:val="28"/>
          <w:szCs w:val="28"/>
          <w:lang w:eastAsia="en-US"/>
        </w:rPr>
        <w:t>).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Примечание 1: Некоторые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также могут отмечать, что осуществляют свои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работы в рамках соглашения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CIPM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MRA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, </w:t>
      </w:r>
      <w:r w:rsidRPr="0072685A">
        <w:rPr>
          <w:rStyle w:val="222"/>
          <w:color w:val="000000"/>
          <w:sz w:val="28"/>
          <w:szCs w:val="28"/>
        </w:rPr>
        <w:t xml:space="preserve">путем применения логотипа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CIPM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MRA</w:t>
      </w:r>
      <w:r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на своих сертификатах калибровки, однако, применение логотипа не является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обязательным и база данных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BIMP</w:t>
      </w:r>
      <w:r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KCDB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все равно остается главным источником</w:t>
      </w:r>
      <w:r w:rsidRPr="0072685A">
        <w:rPr>
          <w:rStyle w:val="222"/>
          <w:color w:val="000000"/>
          <w:sz w:val="28"/>
          <w:szCs w:val="28"/>
        </w:rPr>
        <w:br/>
        <w:t>информации.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Примечание 2: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государств-участников Метрической Конвенции, могут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непосредственно оценивать прослеживаемость из измерений В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IMP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. </w:t>
      </w:r>
      <w:r w:rsidRPr="0072685A">
        <w:rPr>
          <w:rStyle w:val="222"/>
          <w:color w:val="000000"/>
          <w:sz w:val="28"/>
          <w:szCs w:val="28"/>
        </w:rPr>
        <w:t>База данных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KCDB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автоматически связывает соответствующие услуги по калибровке МБМВ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(учитывается в том числе диапазон и погрешность). Также в базе приведены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индивидуальные калибровочные сертификаты, выданные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BIMP</w:t>
      </w:r>
      <w:r w:rsidRPr="0072685A">
        <w:rPr>
          <w:rStyle w:val="222"/>
          <w:color w:val="000000"/>
          <w:sz w:val="28"/>
          <w:szCs w:val="28"/>
          <w:lang w:eastAsia="en-US"/>
        </w:rPr>
        <w:t>.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или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2) Калибровочными лабораториями, в компетентность которых входит проведение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такого рода работ (то есть, в область аккредитации включает проведение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калибровочных работ), аккредитованными Органом по аккредитации, на который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распространяются действия Соглашения ИЛАК или Региональных соглашений,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признанных ИЛАК.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Примечание: Некоторые калибровочные лаборатории демонстрируют, что они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работают в рамках Соглашения ИЛАК, отмечая на сертификате калибровке, что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«лаборатория работает в рамках соглашения ИЛАК».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Кроме того, на сертификате калибровки может быть приведен знак аккредитации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Органа по аккредитации, подписавшего Соглашение ИЛАК и/или признанного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региональным многосторонним Соглашением о взаимном признании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MLA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). </w:t>
      </w:r>
      <w:r w:rsidRPr="0072685A">
        <w:rPr>
          <w:rStyle w:val="222"/>
          <w:color w:val="000000"/>
          <w:sz w:val="28"/>
          <w:szCs w:val="28"/>
        </w:rPr>
        <w:t>И то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 другое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может быть принято в качестве доказательства прослеживаемости.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или</w:t>
      </w:r>
    </w:p>
    <w:p w:rsidR="00720DA9" w:rsidRPr="0072685A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3)</w:t>
      </w:r>
    </w:p>
    <w:p w:rsidR="00720DA9" w:rsidRDefault="00720DA9" w:rsidP="004076B6">
      <w:pPr>
        <w:pStyle w:val="210"/>
        <w:shd w:val="clear" w:color="auto" w:fill="auto"/>
        <w:spacing w:before="120" w:after="0" w:line="240" w:lineRule="auto"/>
        <w:ind w:left="567" w:firstLine="0"/>
        <w:rPr>
          <w:rStyle w:val="222"/>
          <w:color w:val="000000"/>
          <w:sz w:val="28"/>
          <w:szCs w:val="28"/>
        </w:rPr>
      </w:pPr>
      <w:r>
        <w:rPr>
          <w:rStyle w:val="222"/>
          <w:color w:val="000000"/>
          <w:sz w:val="28"/>
          <w:szCs w:val="28"/>
        </w:rPr>
        <w:t>3</w:t>
      </w:r>
      <w:r w:rsidRPr="0072685A">
        <w:rPr>
          <w:rStyle w:val="222"/>
          <w:color w:val="000000"/>
          <w:sz w:val="28"/>
          <w:szCs w:val="28"/>
        </w:rPr>
        <w:t xml:space="preserve">а)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, </w:t>
      </w:r>
      <w:r w:rsidRPr="0072685A">
        <w:rPr>
          <w:rStyle w:val="222"/>
          <w:color w:val="000000"/>
          <w:sz w:val="28"/>
          <w:szCs w:val="28"/>
        </w:rPr>
        <w:t>в компетентность которых входит проведение такого рода работ, но на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которые не распространяются положения соглашения о взаимном признании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Международного комитета мер и весов(С1РМ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MRA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). </w:t>
      </w:r>
      <w:r w:rsidRPr="0072685A">
        <w:rPr>
          <w:rStyle w:val="222"/>
          <w:color w:val="000000"/>
          <w:sz w:val="28"/>
          <w:szCs w:val="28"/>
        </w:rPr>
        <w:t>Для такой ситуации орган по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аккредитации должен установить политику для того, чтобы подтвердить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соответствие требованиям по метрологической прослеживаемости, установленным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в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ИСО/МЭК 17025.</w:t>
      </w:r>
    </w:p>
    <w:p w:rsidR="00720DA9" w:rsidRDefault="00720DA9" w:rsidP="004076B6">
      <w:pPr>
        <w:pStyle w:val="210"/>
        <w:shd w:val="clear" w:color="auto" w:fill="auto"/>
        <w:spacing w:before="120" w:after="0" w:line="240" w:lineRule="auto"/>
        <w:ind w:firstLine="0"/>
        <w:rPr>
          <w:rStyle w:val="222"/>
          <w:color w:val="000000"/>
          <w:sz w:val="28"/>
          <w:szCs w:val="28"/>
        </w:rPr>
      </w:pPr>
      <w:r>
        <w:rPr>
          <w:rStyle w:val="222"/>
          <w:color w:val="000000"/>
          <w:sz w:val="28"/>
          <w:szCs w:val="28"/>
        </w:rPr>
        <w:t>или</w:t>
      </w:r>
    </w:p>
    <w:p w:rsidR="00720DA9" w:rsidRPr="004076B6" w:rsidRDefault="00720DA9" w:rsidP="004076B6">
      <w:pPr>
        <w:pStyle w:val="210"/>
        <w:shd w:val="clear" w:color="auto" w:fill="auto"/>
        <w:spacing w:before="120" w:after="0" w:line="240" w:lineRule="auto"/>
        <w:ind w:left="800" w:firstLine="0"/>
        <w:rPr>
          <w:sz w:val="28"/>
          <w:szCs w:val="28"/>
        </w:rPr>
      </w:pPr>
      <w:r w:rsidRPr="004076B6">
        <w:rPr>
          <w:rStyle w:val="222"/>
          <w:color w:val="000000"/>
          <w:sz w:val="28"/>
          <w:szCs w:val="28"/>
          <w:lang w:eastAsia="en-US"/>
        </w:rPr>
        <w:t>3</w:t>
      </w:r>
      <w:r w:rsidRPr="004076B6">
        <w:rPr>
          <w:rStyle w:val="222"/>
          <w:color w:val="000000"/>
          <w:sz w:val="28"/>
          <w:szCs w:val="28"/>
          <w:lang w:val="en-US" w:eastAsia="en-US"/>
        </w:rPr>
        <w:t>b</w:t>
      </w:r>
      <w:r w:rsidRPr="004076B6">
        <w:rPr>
          <w:rStyle w:val="222"/>
          <w:color w:val="000000"/>
          <w:sz w:val="28"/>
          <w:szCs w:val="28"/>
          <w:lang w:eastAsia="en-US"/>
        </w:rPr>
        <w:t xml:space="preserve">) </w:t>
      </w:r>
      <w:r w:rsidRPr="004076B6">
        <w:rPr>
          <w:rStyle w:val="222"/>
          <w:color w:val="000000"/>
          <w:sz w:val="28"/>
          <w:szCs w:val="28"/>
        </w:rPr>
        <w:t>Калибровочные лаборатории, в компетентность которых входит проведение</w:t>
      </w:r>
      <w:r>
        <w:rPr>
          <w:rStyle w:val="222"/>
          <w:color w:val="000000"/>
          <w:sz w:val="28"/>
          <w:szCs w:val="28"/>
        </w:rPr>
        <w:t xml:space="preserve"> </w:t>
      </w:r>
      <w:r w:rsidRPr="004076B6">
        <w:rPr>
          <w:rStyle w:val="222"/>
          <w:color w:val="000000"/>
          <w:sz w:val="28"/>
          <w:szCs w:val="28"/>
        </w:rPr>
        <w:t>такого рода работ, но на которые не распространяются положения соглашения</w:t>
      </w:r>
      <w:r>
        <w:rPr>
          <w:rStyle w:val="222"/>
          <w:color w:val="000000"/>
          <w:sz w:val="28"/>
          <w:szCs w:val="28"/>
        </w:rPr>
        <w:t xml:space="preserve"> </w:t>
      </w:r>
      <w:r w:rsidRPr="004076B6">
        <w:rPr>
          <w:rStyle w:val="222"/>
          <w:color w:val="000000"/>
          <w:sz w:val="28"/>
          <w:szCs w:val="28"/>
        </w:rPr>
        <w:t>ЛАК или Региональные соглашения, признанные ИЛАК. И в этом случае орган</w:t>
      </w:r>
      <w:r>
        <w:rPr>
          <w:rStyle w:val="222"/>
          <w:color w:val="000000"/>
          <w:sz w:val="28"/>
          <w:szCs w:val="28"/>
        </w:rPr>
        <w:t xml:space="preserve"> </w:t>
      </w:r>
      <w:r w:rsidRPr="004076B6">
        <w:rPr>
          <w:rStyle w:val="222"/>
          <w:color w:val="000000"/>
          <w:sz w:val="28"/>
          <w:szCs w:val="28"/>
        </w:rPr>
        <w:t>по аккредитации должен установить политику для того, чтобы подтвердить</w:t>
      </w:r>
      <w:r>
        <w:rPr>
          <w:rStyle w:val="222"/>
          <w:color w:val="000000"/>
          <w:sz w:val="28"/>
          <w:szCs w:val="28"/>
        </w:rPr>
        <w:t xml:space="preserve"> </w:t>
      </w:r>
      <w:r w:rsidRPr="004076B6">
        <w:rPr>
          <w:rStyle w:val="222"/>
          <w:color w:val="000000"/>
          <w:sz w:val="28"/>
          <w:szCs w:val="28"/>
        </w:rPr>
        <w:t>соответствие требованиям по метрологической прослеживаемости, установленным</w:t>
      </w:r>
      <w:r w:rsidRPr="004076B6">
        <w:rPr>
          <w:rStyle w:val="222"/>
          <w:color w:val="000000"/>
          <w:sz w:val="28"/>
          <w:szCs w:val="28"/>
        </w:rPr>
        <w:br/>
        <w:t>в</w:t>
      </w:r>
      <w:r>
        <w:rPr>
          <w:rStyle w:val="222"/>
          <w:color w:val="000000"/>
          <w:sz w:val="28"/>
          <w:szCs w:val="28"/>
          <w:lang/>
        </w:rPr>
        <w:t xml:space="preserve"> </w:t>
      </w:r>
      <w:r w:rsidRPr="004076B6">
        <w:rPr>
          <w:rStyle w:val="222"/>
          <w:color w:val="000000"/>
          <w:sz w:val="28"/>
          <w:szCs w:val="28"/>
        </w:rPr>
        <w:t>ИСО/МЭК 17025.</w:t>
      </w:r>
    </w:p>
    <w:p w:rsidR="00720DA9" w:rsidRPr="004076B6" w:rsidRDefault="00720DA9" w:rsidP="004076B6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</w:p>
    <w:p w:rsidR="00720DA9" w:rsidRPr="0072685A" w:rsidRDefault="00720DA9" w:rsidP="0077337F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Лаборатории, которые подтвердили исполнение требований по прослеживаемости</w:t>
      </w:r>
      <w:r>
        <w:rPr>
          <w:rStyle w:val="222"/>
          <w:color w:val="000000"/>
          <w:sz w:val="28"/>
          <w:szCs w:val="28"/>
        </w:rPr>
        <w:t xml:space="preserve"> и</w:t>
      </w:r>
      <w:r w:rsidRPr="0072685A">
        <w:rPr>
          <w:rStyle w:val="222"/>
          <w:color w:val="000000"/>
          <w:sz w:val="28"/>
          <w:szCs w:val="28"/>
        </w:rPr>
        <w:t>змерений за счет использования услуг по калибровке в соответствии с ситуациями,</w:t>
      </w:r>
      <w:r>
        <w:rPr>
          <w:rStyle w:val="222"/>
          <w:color w:val="000000"/>
          <w:sz w:val="28"/>
          <w:szCs w:val="28"/>
        </w:rPr>
        <w:t xml:space="preserve"> у</w:t>
      </w:r>
      <w:r w:rsidRPr="0072685A">
        <w:rPr>
          <w:rStyle w:val="222"/>
          <w:color w:val="000000"/>
          <w:sz w:val="28"/>
          <w:szCs w:val="28"/>
        </w:rPr>
        <w:t>казанными в пунктах 1) или 2), получают в полном объеме услугу по аккредитации в той</w:t>
      </w:r>
      <w:r>
        <w:rPr>
          <w:rStyle w:val="222"/>
          <w:color w:val="000000"/>
          <w:sz w:val="28"/>
          <w:szCs w:val="28"/>
        </w:rPr>
        <w:t xml:space="preserve"> о</w:t>
      </w:r>
      <w:r w:rsidRPr="0072685A">
        <w:rPr>
          <w:rStyle w:val="222"/>
          <w:color w:val="000000"/>
          <w:sz w:val="28"/>
          <w:szCs w:val="28"/>
        </w:rPr>
        <w:t>бласти, которая была предметом соответствующей экспертной оценки или аккредитации.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Ситуации, приведенные в пунктах </w:t>
      </w:r>
      <w:r w:rsidRPr="00374C79">
        <w:rPr>
          <w:rStyle w:val="222"/>
          <w:color w:val="000000"/>
          <w:sz w:val="28"/>
          <w:szCs w:val="28"/>
        </w:rPr>
        <w:t>3</w:t>
      </w:r>
      <w:r>
        <w:rPr>
          <w:rStyle w:val="222"/>
          <w:color w:val="000000"/>
          <w:sz w:val="28"/>
          <w:szCs w:val="28"/>
          <w:lang w:val="en-US"/>
        </w:rPr>
        <w:t>a</w:t>
      </w:r>
      <w:r w:rsidRPr="0072685A">
        <w:rPr>
          <w:rStyle w:val="222"/>
          <w:color w:val="000000"/>
          <w:sz w:val="28"/>
          <w:szCs w:val="28"/>
        </w:rPr>
        <w:t xml:space="preserve">) или </w:t>
      </w:r>
      <w:r w:rsidRPr="00374C79">
        <w:rPr>
          <w:rStyle w:val="222"/>
          <w:color w:val="000000"/>
          <w:sz w:val="28"/>
          <w:szCs w:val="28"/>
        </w:rPr>
        <w:t>3</w:t>
      </w:r>
      <w:r>
        <w:rPr>
          <w:rStyle w:val="222"/>
          <w:color w:val="000000"/>
          <w:sz w:val="28"/>
          <w:szCs w:val="28"/>
        </w:rPr>
        <w:t>b</w:t>
      </w:r>
      <w:r w:rsidRPr="0072685A">
        <w:rPr>
          <w:rStyle w:val="222"/>
          <w:color w:val="000000"/>
          <w:sz w:val="28"/>
          <w:szCs w:val="28"/>
        </w:rPr>
        <w:t>) отличны от 1) и 2), и могут быть</w:t>
      </w:r>
      <w:r>
        <w:rPr>
          <w:rStyle w:val="222"/>
          <w:color w:val="000000"/>
          <w:sz w:val="28"/>
          <w:szCs w:val="28"/>
        </w:rPr>
        <w:t xml:space="preserve"> п</w:t>
      </w:r>
      <w:r w:rsidRPr="0072685A">
        <w:rPr>
          <w:rStyle w:val="222"/>
          <w:color w:val="000000"/>
          <w:sz w:val="28"/>
          <w:szCs w:val="28"/>
        </w:rPr>
        <w:t>рименимы только в том случае, когда проведение калибровки оборудования и эталонов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по ситуациям пунктов 1) или 2) не</w:t>
      </w:r>
      <w:r w:rsidRPr="00374C79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возможно. Лаборатория, следовательно, должна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предоставлять доказательства по прослеживаемости и неопределенности измерения,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которые должны быть продемонстрированы органу по аккредитации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при проведении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оценки. Более подробно правила работы при ситуациях </w:t>
      </w:r>
      <w:r w:rsidRPr="00F84B8F">
        <w:rPr>
          <w:rStyle w:val="222"/>
          <w:color w:val="000000"/>
          <w:sz w:val="28"/>
          <w:szCs w:val="28"/>
        </w:rPr>
        <w:t>3</w:t>
      </w:r>
      <w:r>
        <w:rPr>
          <w:rStyle w:val="222"/>
          <w:color w:val="000000"/>
          <w:sz w:val="28"/>
          <w:szCs w:val="28"/>
          <w:lang w:val="en-US"/>
        </w:rPr>
        <w:t>a</w:t>
      </w:r>
      <w:r w:rsidRPr="0072685A">
        <w:rPr>
          <w:rStyle w:val="222"/>
          <w:color w:val="000000"/>
          <w:sz w:val="28"/>
          <w:szCs w:val="28"/>
        </w:rPr>
        <w:t xml:space="preserve">) и </w:t>
      </w:r>
      <w:r w:rsidRPr="00F84B8F">
        <w:rPr>
          <w:rStyle w:val="222"/>
          <w:color w:val="000000"/>
          <w:sz w:val="28"/>
          <w:szCs w:val="28"/>
        </w:rPr>
        <w:t>3</w:t>
      </w:r>
      <w:r>
        <w:rPr>
          <w:rStyle w:val="222"/>
          <w:color w:val="000000"/>
          <w:sz w:val="28"/>
          <w:szCs w:val="28"/>
          <w:lang w:val="en-US"/>
        </w:rPr>
        <w:t>b</w:t>
      </w:r>
      <w:r w:rsidRPr="0072685A">
        <w:rPr>
          <w:rStyle w:val="222"/>
          <w:color w:val="000000"/>
          <w:sz w:val="28"/>
          <w:szCs w:val="28"/>
        </w:rPr>
        <w:t>) приведены в</w:t>
      </w:r>
      <w:r>
        <w:rPr>
          <w:rStyle w:val="222"/>
          <w:color w:val="000000"/>
          <w:sz w:val="28"/>
          <w:szCs w:val="28"/>
        </w:rPr>
        <w:t xml:space="preserve"> </w:t>
      </w:r>
      <w:r w:rsidRPr="0077337F">
        <w:rPr>
          <w:rStyle w:val="222"/>
          <w:color w:val="000000"/>
          <w:sz w:val="28"/>
          <w:szCs w:val="28"/>
        </w:rPr>
        <w:t xml:space="preserve">   </w:t>
      </w:r>
      <w:r w:rsidRPr="0072685A">
        <w:rPr>
          <w:rStyle w:val="222"/>
          <w:color w:val="000000"/>
          <w:sz w:val="28"/>
          <w:szCs w:val="28"/>
        </w:rPr>
        <w:t>Приложении А.</w:t>
      </w:r>
    </w:p>
    <w:p w:rsidR="00720DA9" w:rsidRPr="0072685A" w:rsidRDefault="00720DA9" w:rsidP="0077337F">
      <w:pPr>
        <w:pStyle w:val="210"/>
        <w:shd w:val="clear" w:color="auto" w:fill="auto"/>
        <w:spacing w:before="120" w:after="0" w:line="240" w:lineRule="auto"/>
        <w:ind w:left="500" w:firstLine="0"/>
        <w:jc w:val="left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Пункт 5.6.2.1.2 ИСО/МЭК 17025 содержит следующее:</w:t>
      </w:r>
    </w:p>
    <w:p w:rsidR="00720DA9" w:rsidRPr="00374C79" w:rsidRDefault="00720DA9" w:rsidP="0077337F">
      <w:pPr>
        <w:pStyle w:val="111"/>
        <w:shd w:val="clear" w:color="auto" w:fill="auto"/>
        <w:spacing w:before="120" w:after="0" w:line="240" w:lineRule="auto"/>
        <w:ind w:left="799"/>
        <w:rPr>
          <w:sz w:val="28"/>
          <w:szCs w:val="28"/>
        </w:rPr>
      </w:pPr>
      <w:r w:rsidRPr="00374C79">
        <w:rPr>
          <w:rStyle w:val="110"/>
          <w:i/>
          <w:color w:val="000000"/>
          <w:sz w:val="28"/>
          <w:szCs w:val="28"/>
        </w:rPr>
        <w:t>Существуют определенные виды калибровочных работ, которые в настоящее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374C79">
        <w:rPr>
          <w:rStyle w:val="110"/>
          <w:i/>
          <w:color w:val="000000"/>
          <w:sz w:val="28"/>
          <w:szCs w:val="28"/>
        </w:rPr>
        <w:t xml:space="preserve">время не могут быть выполнены в единицах СИ, </w:t>
      </w:r>
      <w:r>
        <w:rPr>
          <w:rStyle w:val="110"/>
          <w:i/>
          <w:color w:val="000000"/>
          <w:sz w:val="28"/>
          <w:szCs w:val="28"/>
        </w:rPr>
        <w:t>В этих случаях калибровка дол</w:t>
      </w:r>
      <w:r w:rsidRPr="00374C79">
        <w:rPr>
          <w:rStyle w:val="110"/>
          <w:i/>
          <w:color w:val="000000"/>
          <w:sz w:val="28"/>
          <w:szCs w:val="28"/>
        </w:rPr>
        <w:t>жна обеспечивать достоверность измерений путем передачи размеров единиц от соответствующих эталонов единиц физических величин, например:</w:t>
      </w:r>
    </w:p>
    <w:p w:rsidR="00720DA9" w:rsidRPr="00374C79" w:rsidRDefault="00720DA9" w:rsidP="0077337F">
      <w:pPr>
        <w:pStyle w:val="111"/>
        <w:numPr>
          <w:ilvl w:val="0"/>
          <w:numId w:val="5"/>
        </w:numPr>
        <w:shd w:val="clear" w:color="auto" w:fill="auto"/>
        <w:tabs>
          <w:tab w:val="left" w:pos="1098"/>
        </w:tabs>
        <w:spacing w:before="120" w:after="0" w:line="240" w:lineRule="auto"/>
        <w:ind w:left="799"/>
        <w:rPr>
          <w:sz w:val="28"/>
          <w:szCs w:val="28"/>
        </w:rPr>
      </w:pPr>
      <w:r w:rsidRPr="00374C79">
        <w:rPr>
          <w:rStyle w:val="110"/>
          <w:i/>
          <w:color w:val="000000"/>
          <w:sz w:val="28"/>
          <w:szCs w:val="28"/>
        </w:rPr>
        <w:t>использование аттестованных стандартных образцов, предоставленных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374C79">
        <w:rPr>
          <w:rStyle w:val="110"/>
          <w:i/>
          <w:color w:val="000000"/>
          <w:sz w:val="28"/>
          <w:szCs w:val="28"/>
        </w:rPr>
        <w:t>компетентным поставщиком, чтобы получить надежные значения физических</w:t>
      </w:r>
      <w:r>
        <w:rPr>
          <w:rStyle w:val="110"/>
          <w:i/>
          <w:color w:val="000000"/>
          <w:sz w:val="28"/>
          <w:szCs w:val="28"/>
        </w:rPr>
        <w:t xml:space="preserve"> или</w:t>
      </w:r>
      <w:r w:rsidRPr="00374C79">
        <w:rPr>
          <w:rStyle w:val="110"/>
          <w:i/>
          <w:color w:val="000000"/>
          <w:sz w:val="28"/>
          <w:szCs w:val="28"/>
        </w:rPr>
        <w:t xml:space="preserve"> химических характеристик;</w:t>
      </w:r>
    </w:p>
    <w:p w:rsidR="00720DA9" w:rsidRPr="00374C79" w:rsidRDefault="00720DA9" w:rsidP="0077337F">
      <w:pPr>
        <w:pStyle w:val="111"/>
        <w:numPr>
          <w:ilvl w:val="0"/>
          <w:numId w:val="5"/>
        </w:numPr>
        <w:shd w:val="clear" w:color="auto" w:fill="auto"/>
        <w:tabs>
          <w:tab w:val="left" w:pos="1098"/>
        </w:tabs>
        <w:spacing w:before="120" w:after="0" w:line="240" w:lineRule="auto"/>
        <w:ind w:left="799"/>
        <w:rPr>
          <w:sz w:val="28"/>
          <w:szCs w:val="28"/>
        </w:rPr>
      </w:pPr>
      <w:r w:rsidRPr="00374C79">
        <w:rPr>
          <w:rStyle w:val="110"/>
          <w:i/>
          <w:color w:val="000000"/>
          <w:sz w:val="28"/>
          <w:szCs w:val="28"/>
        </w:rPr>
        <w:t>использование установленных методик и/</w:t>
      </w:r>
      <w:r>
        <w:rPr>
          <w:rStyle w:val="110"/>
          <w:i/>
          <w:color w:val="000000"/>
          <w:sz w:val="28"/>
          <w:szCs w:val="28"/>
        </w:rPr>
        <w:t>ил</w:t>
      </w:r>
      <w:r w:rsidRPr="00374C79">
        <w:rPr>
          <w:rStyle w:val="110"/>
          <w:i/>
          <w:color w:val="000000"/>
          <w:sz w:val="28"/>
          <w:szCs w:val="28"/>
        </w:rPr>
        <w:t>и согласованных эталонов, четко описанных и принятых всеми заинтересованными сторонами.</w:t>
      </w:r>
    </w:p>
    <w:p w:rsidR="00720DA9" w:rsidRPr="00374C79" w:rsidRDefault="00720DA9" w:rsidP="0077337F">
      <w:pPr>
        <w:pStyle w:val="111"/>
        <w:shd w:val="clear" w:color="auto" w:fill="auto"/>
        <w:spacing w:before="120" w:after="0" w:line="240" w:lineRule="auto"/>
        <w:ind w:left="799"/>
        <w:rPr>
          <w:rStyle w:val="110"/>
          <w:i/>
          <w:color w:val="000000"/>
          <w:sz w:val="28"/>
          <w:szCs w:val="28"/>
        </w:rPr>
      </w:pPr>
      <w:r w:rsidRPr="00374C79">
        <w:rPr>
          <w:rStyle w:val="110"/>
          <w:i/>
          <w:color w:val="000000"/>
          <w:sz w:val="28"/>
          <w:szCs w:val="28"/>
        </w:rPr>
        <w:t>По возможности требуется участие в соответствующей программе</w:t>
      </w:r>
      <w:r w:rsidRPr="00374C79">
        <w:rPr>
          <w:rStyle w:val="110"/>
          <w:i/>
          <w:color w:val="000000"/>
          <w:sz w:val="28"/>
          <w:szCs w:val="28"/>
        </w:rPr>
        <w:br/>
        <w:t>межлабораторных сравнительных испытаний</w:t>
      </w:r>
    </w:p>
    <w:p w:rsidR="00720DA9" w:rsidRPr="0072685A" w:rsidRDefault="00720DA9" w:rsidP="0077337F">
      <w:pPr>
        <w:pStyle w:val="111"/>
        <w:shd w:val="clear" w:color="auto" w:fill="auto"/>
        <w:spacing w:before="120" w:after="0" w:line="240" w:lineRule="auto"/>
        <w:ind w:left="800"/>
        <w:rPr>
          <w:rStyle w:val="110"/>
          <w:color w:val="000000"/>
          <w:sz w:val="28"/>
          <w:szCs w:val="28"/>
        </w:rPr>
      </w:pPr>
    </w:p>
    <w:p w:rsidR="00720DA9" w:rsidRPr="0072685A" w:rsidRDefault="00720DA9" w:rsidP="0077337F">
      <w:pPr>
        <w:pStyle w:val="210"/>
        <w:shd w:val="clear" w:color="auto" w:fill="auto"/>
        <w:spacing w:before="120" w:after="0" w:line="240" w:lineRule="auto"/>
        <w:ind w:left="1120" w:firstLine="0"/>
        <w:jc w:val="left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Политика ИЛАК:</w:t>
      </w:r>
    </w:p>
    <w:p w:rsidR="00720DA9" w:rsidRPr="00374C79" w:rsidRDefault="00720DA9" w:rsidP="00374C79">
      <w:pPr>
        <w:pStyle w:val="210"/>
        <w:numPr>
          <w:ilvl w:val="0"/>
          <w:numId w:val="6"/>
        </w:numPr>
        <w:shd w:val="clear" w:color="auto" w:fill="auto"/>
        <w:tabs>
          <w:tab w:val="left" w:pos="755"/>
        </w:tabs>
        <w:spacing w:before="120" w:after="0" w:line="240" w:lineRule="auto"/>
        <w:ind w:left="800"/>
        <w:rPr>
          <w:rStyle w:val="222"/>
          <w:sz w:val="28"/>
          <w:szCs w:val="28"/>
          <w:shd w:val="clear" w:color="auto" w:fill="auto"/>
        </w:rPr>
      </w:pPr>
      <w:r w:rsidRPr="0072685A">
        <w:rPr>
          <w:rStyle w:val="222"/>
          <w:color w:val="000000"/>
          <w:sz w:val="28"/>
          <w:szCs w:val="28"/>
        </w:rPr>
        <w:t>Пункт 5.6.2.1.2 может быть применим только в том случае, при котором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лаборатория демонстрирует, что политика указанная в 1) - 3) не может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применяться по какой-либо причине. В этом случае лаборатории необходимо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руководствоваться данным пунктом ИСО/МЭК 17025.</w:t>
      </w:r>
    </w:p>
    <w:p w:rsidR="00720DA9" w:rsidRPr="0072685A" w:rsidRDefault="00720DA9" w:rsidP="00374C79">
      <w:pPr>
        <w:pStyle w:val="210"/>
        <w:shd w:val="clear" w:color="auto" w:fill="auto"/>
        <w:tabs>
          <w:tab w:val="left" w:pos="755"/>
        </w:tabs>
        <w:spacing w:before="120" w:after="0" w:line="240" w:lineRule="auto"/>
        <w:ind w:left="400" w:firstLine="0"/>
        <w:rPr>
          <w:sz w:val="28"/>
          <w:szCs w:val="28"/>
        </w:rPr>
      </w:pPr>
    </w:p>
    <w:p w:rsidR="00720DA9" w:rsidRPr="00374C79" w:rsidRDefault="00720DA9" w:rsidP="0077337F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120" w:line="240" w:lineRule="auto"/>
        <w:ind w:left="426" w:hanging="426"/>
        <w:jc w:val="left"/>
        <w:rPr>
          <w:rStyle w:val="24"/>
          <w:b w:val="0"/>
          <w:bCs w:val="0"/>
          <w:shd w:val="clear" w:color="auto" w:fill="auto"/>
        </w:rPr>
      </w:pPr>
      <w:bookmarkStart w:id="9" w:name="bookmark10"/>
      <w:r w:rsidRPr="0077337F">
        <w:rPr>
          <w:rStyle w:val="24"/>
          <w:b w:val="0"/>
          <w:bCs w:val="0"/>
          <w:color w:val="000000"/>
        </w:rPr>
        <w:t xml:space="preserve"> </w:t>
      </w:r>
      <w:r w:rsidRPr="0072685A">
        <w:rPr>
          <w:rStyle w:val="24"/>
          <w:b w:val="0"/>
          <w:bCs w:val="0"/>
          <w:color w:val="000000"/>
        </w:rPr>
        <w:t>Политика ИЛАК по прослеживаемости в рамках Соглашения ИЛАК в</w:t>
      </w:r>
      <w:r w:rsidRPr="0077337F">
        <w:rPr>
          <w:rStyle w:val="24"/>
          <w:b w:val="0"/>
          <w:bCs w:val="0"/>
          <w:color w:val="000000"/>
        </w:rPr>
        <w:t xml:space="preserve"> </w:t>
      </w:r>
      <w:r w:rsidRPr="0072685A">
        <w:rPr>
          <w:rStyle w:val="24"/>
          <w:b w:val="0"/>
          <w:bCs w:val="0"/>
          <w:color w:val="000000"/>
        </w:rPr>
        <w:t>части проведения работ по испытаниям (измерениям)</w:t>
      </w:r>
      <w:bookmarkEnd w:id="9"/>
    </w:p>
    <w:p w:rsidR="00720DA9" w:rsidRPr="0072685A" w:rsidRDefault="00720DA9" w:rsidP="00374C79">
      <w:pPr>
        <w:pStyle w:val="21"/>
        <w:shd w:val="clear" w:color="auto" w:fill="auto"/>
        <w:tabs>
          <w:tab w:val="left" w:pos="255"/>
        </w:tabs>
        <w:spacing w:before="120" w:line="240" w:lineRule="auto"/>
        <w:jc w:val="left"/>
        <w:rPr>
          <w:rStyle w:val="24"/>
          <w:b w:val="0"/>
          <w:bCs w:val="0"/>
          <w:shd w:val="clear" w:color="auto" w:fill="auto"/>
        </w:rPr>
      </w:pPr>
    </w:p>
    <w:p w:rsidR="00720DA9" w:rsidRPr="0072685A" w:rsidRDefault="00720DA9" w:rsidP="00374C79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Соглашение ИЛАК в части проведения работ по испытаниям (измерениям) применимо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как испытательными лабораториями, аккредитованными в соответствии с требованиями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ИСО/МЭК 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17025, </w:t>
      </w:r>
      <w:r w:rsidRPr="0072685A">
        <w:rPr>
          <w:rStyle w:val="222"/>
          <w:color w:val="000000"/>
          <w:sz w:val="28"/>
          <w:szCs w:val="28"/>
        </w:rPr>
        <w:t>так и медицинскими лабораториями, аккредитованными в соответствии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 требованиями ИСО 15189. В ИСО/МЭК 17025 требование к прослеживаемости в</w:t>
      </w:r>
      <w:r w:rsidRPr="0072685A">
        <w:rPr>
          <w:rStyle w:val="222"/>
          <w:color w:val="000000"/>
          <w:sz w:val="28"/>
          <w:szCs w:val="28"/>
        </w:rPr>
        <w:br/>
        <w:t>испытательных лабораториях изложено следующим образом:</w:t>
      </w:r>
    </w:p>
    <w:p w:rsidR="00720DA9" w:rsidRPr="0072685A" w:rsidRDefault="00720DA9" w:rsidP="00374C79">
      <w:pPr>
        <w:pStyle w:val="111"/>
        <w:shd w:val="clear" w:color="auto" w:fill="auto"/>
        <w:tabs>
          <w:tab w:val="left" w:pos="2131"/>
        </w:tabs>
        <w:spacing w:before="120" w:after="0" w:line="240" w:lineRule="auto"/>
        <w:ind w:left="708"/>
        <w:rPr>
          <w:sz w:val="28"/>
          <w:szCs w:val="28"/>
        </w:rPr>
      </w:pPr>
      <w:r w:rsidRPr="0072685A">
        <w:rPr>
          <w:rStyle w:val="110"/>
          <w:i/>
          <w:color w:val="000000"/>
          <w:sz w:val="28"/>
          <w:szCs w:val="28"/>
        </w:rPr>
        <w:t>5.6.2.2.1</w:t>
      </w:r>
      <w:r w:rsidRPr="0072685A">
        <w:rPr>
          <w:rStyle w:val="110"/>
          <w:i/>
          <w:color w:val="000000"/>
          <w:sz w:val="28"/>
          <w:szCs w:val="28"/>
        </w:rPr>
        <w:tab/>
        <w:t>В отношении испытательных лабораторий требования, приведенные в 5.6.2.1, применимы к используемому измерительному и испытательному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оборудованию с измерительными функциями, если только не было установлено, что влияние калибровки на общую неопределенность результатов испытаний незначительно. Когда возникает такая ситуация, лаборатория должна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гарантировать, что используемое оборудование может обеспечить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необходимую</w:t>
      </w:r>
      <w:r>
        <w:rPr>
          <w:rStyle w:val="110"/>
          <w:i/>
          <w:color w:val="000000"/>
          <w:sz w:val="28"/>
          <w:szCs w:val="28"/>
        </w:rPr>
        <w:t xml:space="preserve">  </w:t>
      </w:r>
      <w:r w:rsidRPr="0072685A">
        <w:rPr>
          <w:rStyle w:val="110"/>
          <w:i/>
          <w:color w:val="000000"/>
          <w:sz w:val="28"/>
          <w:szCs w:val="28"/>
        </w:rPr>
        <w:t>неопределенность измерения</w:t>
      </w:r>
      <w:r>
        <w:rPr>
          <w:rStyle w:val="110"/>
          <w:i/>
          <w:color w:val="000000"/>
          <w:sz w:val="28"/>
          <w:szCs w:val="28"/>
        </w:rPr>
        <w:t>.</w:t>
      </w:r>
    </w:p>
    <w:p w:rsidR="00720DA9" w:rsidRPr="0072685A" w:rsidRDefault="00720DA9" w:rsidP="00374C79">
      <w:pPr>
        <w:pStyle w:val="111"/>
        <w:shd w:val="clear" w:color="auto" w:fill="auto"/>
        <w:spacing w:before="120" w:after="0" w:line="240" w:lineRule="auto"/>
        <w:ind w:left="708"/>
        <w:rPr>
          <w:sz w:val="28"/>
          <w:szCs w:val="28"/>
        </w:rPr>
      </w:pPr>
      <w:r w:rsidRPr="0072685A">
        <w:rPr>
          <w:rStyle w:val="110"/>
          <w:i/>
          <w:color w:val="000000"/>
          <w:sz w:val="28"/>
          <w:szCs w:val="28"/>
        </w:rPr>
        <w:t>Примечание - Степень выполнения требований 5.6.21 должна зависеть от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относительного вклада неопределенности калибровки в общую неопределенность</w:t>
      </w:r>
      <w:r>
        <w:rPr>
          <w:rStyle w:val="110"/>
          <w:i/>
          <w:color w:val="000000"/>
          <w:sz w:val="28"/>
          <w:szCs w:val="28"/>
        </w:rPr>
        <w:t xml:space="preserve">. </w:t>
      </w:r>
      <w:r w:rsidRPr="0072685A">
        <w:rPr>
          <w:rStyle w:val="110"/>
          <w:i/>
          <w:color w:val="000000"/>
          <w:sz w:val="28"/>
          <w:szCs w:val="28"/>
        </w:rPr>
        <w:t>Если неопределенность является доминирующим фактором, то требования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должны быть строго соблюдены.</w:t>
      </w:r>
    </w:p>
    <w:p w:rsidR="00720DA9" w:rsidRPr="0072685A" w:rsidRDefault="00720DA9" w:rsidP="005F2CB6">
      <w:pPr>
        <w:pStyle w:val="210"/>
        <w:shd w:val="clear" w:color="auto" w:fill="auto"/>
        <w:spacing w:before="0" w:after="163" w:line="240" w:lineRule="exact"/>
        <w:ind w:left="660" w:firstLine="0"/>
        <w:rPr>
          <w:rStyle w:val="222"/>
          <w:color w:val="000000"/>
          <w:sz w:val="28"/>
          <w:szCs w:val="28"/>
        </w:rPr>
      </w:pPr>
    </w:p>
    <w:p w:rsidR="00720DA9" w:rsidRPr="0072685A" w:rsidRDefault="00720DA9" w:rsidP="007411B2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В ИСО 15189 установлены следующие требования к прослеживаемости:</w:t>
      </w:r>
    </w:p>
    <w:p w:rsidR="00720DA9" w:rsidRPr="0072685A" w:rsidRDefault="00720DA9" w:rsidP="007411B2">
      <w:pPr>
        <w:pStyle w:val="111"/>
        <w:shd w:val="clear" w:color="auto" w:fill="auto"/>
        <w:spacing w:before="120" w:after="0" w:line="240" w:lineRule="auto"/>
        <w:ind w:left="708"/>
        <w:rPr>
          <w:sz w:val="28"/>
          <w:szCs w:val="28"/>
        </w:rPr>
      </w:pPr>
      <w:r w:rsidRPr="0072685A">
        <w:rPr>
          <w:rStyle w:val="110"/>
          <w:i/>
          <w:color w:val="000000"/>
          <w:sz w:val="28"/>
          <w:szCs w:val="28"/>
        </w:rPr>
        <w:t>5.6.3 Программа калибровки систем измерения и проверки правильности должна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быть составлена и выполнена так, чтобы была обеспечена прослеживаемость до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единиц СИ путем сравнения с физическими константами или другим</w:t>
      </w:r>
      <w:r>
        <w:rPr>
          <w:rStyle w:val="110"/>
          <w:i/>
          <w:color w:val="000000"/>
          <w:sz w:val="28"/>
          <w:szCs w:val="28"/>
        </w:rPr>
        <w:t xml:space="preserve"> </w:t>
      </w:r>
      <w:r w:rsidRPr="0072685A">
        <w:rPr>
          <w:rStyle w:val="110"/>
          <w:i/>
          <w:color w:val="000000"/>
          <w:sz w:val="28"/>
          <w:szCs w:val="28"/>
        </w:rPr>
        <w:t>установленным способом</w:t>
      </w:r>
    </w:p>
    <w:p w:rsidR="00720DA9" w:rsidRPr="0072685A" w:rsidRDefault="00720DA9" w:rsidP="007411B2">
      <w:pPr>
        <w:pStyle w:val="210"/>
        <w:shd w:val="clear" w:color="auto" w:fill="auto"/>
        <w:spacing w:before="120" w:after="0" w:line="240" w:lineRule="auto"/>
        <w:ind w:left="660" w:firstLine="0"/>
        <w:rPr>
          <w:rStyle w:val="222"/>
          <w:color w:val="000000"/>
          <w:sz w:val="28"/>
          <w:szCs w:val="28"/>
        </w:rPr>
      </w:pPr>
    </w:p>
    <w:p w:rsidR="00720DA9" w:rsidRPr="0072685A" w:rsidRDefault="00720DA9" w:rsidP="007411B2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Политика ИЛАК:</w:t>
      </w:r>
    </w:p>
    <w:p w:rsidR="00720DA9" w:rsidRPr="0072685A" w:rsidRDefault="00720DA9" w:rsidP="00484201">
      <w:pPr>
        <w:pStyle w:val="210"/>
        <w:numPr>
          <w:ilvl w:val="0"/>
          <w:numId w:val="6"/>
        </w:numPr>
        <w:shd w:val="clear" w:color="auto" w:fill="auto"/>
        <w:tabs>
          <w:tab w:val="left" w:pos="1273"/>
        </w:tabs>
        <w:spacing w:before="120" w:after="0" w:line="240" w:lineRule="auto"/>
        <w:ind w:left="1320" w:hanging="611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Если калибровка приборов, используемых при проведении испытаний (измерений)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вносит значительный вклад в общую неопределенность, применяется политика по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прослеживаемости как указано в пунктах с 1) до 4).</w:t>
      </w:r>
    </w:p>
    <w:p w:rsidR="00720DA9" w:rsidRPr="0072685A" w:rsidRDefault="00720DA9" w:rsidP="00484201">
      <w:pPr>
        <w:pStyle w:val="210"/>
        <w:numPr>
          <w:ilvl w:val="0"/>
          <w:numId w:val="6"/>
        </w:numPr>
        <w:shd w:val="clear" w:color="auto" w:fill="auto"/>
        <w:tabs>
          <w:tab w:val="left" w:pos="1273"/>
        </w:tabs>
        <w:spacing w:before="120" w:after="0" w:line="240" w:lineRule="auto"/>
        <w:ind w:left="1320" w:hanging="611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Если калибровка не является основным фактором при получении результата по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проведенным испытаниям (измерениям), лаборатория должна иметь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количественные доказательства того, что соответствующий вклад калибровки не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влияет (или влияет незначительно) на результат испытания (измерения) 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неопределенность проведенного испытания (измерения) и поэтому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прослеживаемость нет необходимости подтверждать.</w:t>
      </w:r>
    </w:p>
    <w:p w:rsidR="00720DA9" w:rsidRPr="0072685A" w:rsidRDefault="00720DA9" w:rsidP="007411B2">
      <w:pPr>
        <w:pStyle w:val="210"/>
        <w:shd w:val="clear" w:color="auto" w:fill="auto"/>
        <w:spacing w:before="120" w:after="0" w:line="240" w:lineRule="auto"/>
        <w:ind w:firstLine="0"/>
        <w:jc w:val="left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В ИСО/МЭК 17025 указано следующее требование по </w:t>
      </w:r>
      <w:r>
        <w:rPr>
          <w:rStyle w:val="222"/>
          <w:color w:val="000000"/>
          <w:sz w:val="28"/>
          <w:szCs w:val="28"/>
        </w:rPr>
        <w:t>п</w:t>
      </w:r>
      <w:r w:rsidRPr="0072685A">
        <w:rPr>
          <w:rStyle w:val="222"/>
          <w:color w:val="000000"/>
          <w:sz w:val="28"/>
          <w:szCs w:val="28"/>
        </w:rPr>
        <w:t>рослеживаемости:</w:t>
      </w:r>
    </w:p>
    <w:p w:rsidR="00720DA9" w:rsidRPr="007411B2" w:rsidRDefault="00720DA9" w:rsidP="007411B2">
      <w:pPr>
        <w:pStyle w:val="111"/>
        <w:numPr>
          <w:ilvl w:val="4"/>
          <w:numId w:val="14"/>
        </w:numPr>
        <w:shd w:val="clear" w:color="auto" w:fill="auto"/>
        <w:tabs>
          <w:tab w:val="left" w:pos="1985"/>
        </w:tabs>
        <w:spacing w:before="120" w:after="0" w:line="240" w:lineRule="auto"/>
        <w:ind w:left="851" w:hanging="119"/>
        <w:rPr>
          <w:sz w:val="28"/>
          <w:szCs w:val="28"/>
        </w:rPr>
      </w:pPr>
      <w:r w:rsidRPr="007411B2">
        <w:rPr>
          <w:rStyle w:val="110"/>
          <w:i/>
          <w:color w:val="000000"/>
          <w:sz w:val="28"/>
          <w:szCs w:val="28"/>
        </w:rPr>
        <w:t xml:space="preserve">Если прослеживаемость к единицам СИ невозможна и/или нецелесообразна, то для испытательных лабораторий действуют те же самые требования по прослеживаемости, что и для калибровочных лабораторий, например, к аттестованным стандартным образцам, согласованным методикам и/или согласованным эталонам (см. </w:t>
      </w:r>
      <w:r w:rsidRPr="007411B2">
        <w:rPr>
          <w:rStyle w:val="110"/>
          <w:color w:val="000000"/>
          <w:sz w:val="28"/>
          <w:szCs w:val="28"/>
        </w:rPr>
        <w:t>5.6.</w:t>
      </w:r>
      <w:r w:rsidRPr="007411B2">
        <w:rPr>
          <w:rStyle w:val="111pt"/>
          <w:i w:val="0"/>
          <w:iCs w:val="0"/>
          <w:color w:val="000000"/>
          <w:sz w:val="28"/>
          <w:szCs w:val="28"/>
        </w:rPr>
        <w:t>2.1.2)</w:t>
      </w:r>
    </w:p>
    <w:p w:rsidR="00720DA9" w:rsidRPr="0072685A" w:rsidRDefault="00720DA9" w:rsidP="007411B2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В ИСО 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15189 </w:t>
      </w:r>
      <w:r w:rsidRPr="0072685A">
        <w:rPr>
          <w:rStyle w:val="222"/>
          <w:color w:val="000000"/>
          <w:sz w:val="28"/>
          <w:szCs w:val="28"/>
        </w:rPr>
        <w:t>требования к прослеживаемости следующие:</w:t>
      </w:r>
    </w:p>
    <w:p w:rsidR="00720DA9" w:rsidRPr="00AC6E9C" w:rsidRDefault="00720DA9" w:rsidP="007411B2">
      <w:pPr>
        <w:pStyle w:val="111"/>
        <w:shd w:val="clear" w:color="auto" w:fill="auto"/>
        <w:spacing w:before="120" w:after="0" w:line="240" w:lineRule="auto"/>
        <w:ind w:left="708"/>
        <w:rPr>
          <w:sz w:val="28"/>
          <w:szCs w:val="28"/>
        </w:rPr>
      </w:pPr>
      <w:r w:rsidRPr="00AC6E9C">
        <w:rPr>
          <w:rStyle w:val="112"/>
          <w:i/>
          <w:color w:val="000000"/>
          <w:sz w:val="28"/>
          <w:szCs w:val="28"/>
        </w:rPr>
        <w:t xml:space="preserve">5.6.3 </w:t>
      </w:r>
      <w:r w:rsidRPr="00AC6E9C">
        <w:rPr>
          <w:rStyle w:val="110"/>
          <w:i/>
          <w:color w:val="000000"/>
          <w:sz w:val="28"/>
          <w:szCs w:val="28"/>
        </w:rPr>
        <w:t>Когда ни один из этих способов невозможен, должны быть использованы другие средства установления достоверности результатов, включая, по меньшей мере, следующие:</w:t>
      </w:r>
    </w:p>
    <w:p w:rsidR="00720DA9" w:rsidRPr="00AC6E9C" w:rsidRDefault="00720DA9" w:rsidP="00484201">
      <w:pPr>
        <w:pStyle w:val="111"/>
        <w:numPr>
          <w:ilvl w:val="0"/>
          <w:numId w:val="10"/>
        </w:numPr>
        <w:shd w:val="clear" w:color="auto" w:fill="auto"/>
        <w:tabs>
          <w:tab w:val="left" w:pos="1276"/>
        </w:tabs>
        <w:spacing w:before="120" w:after="0" w:line="240" w:lineRule="auto"/>
        <w:ind w:left="1276" w:hanging="568"/>
        <w:rPr>
          <w:sz w:val="28"/>
          <w:szCs w:val="28"/>
        </w:rPr>
      </w:pPr>
      <w:r w:rsidRPr="00AC6E9C">
        <w:rPr>
          <w:rStyle w:val="110"/>
          <w:i/>
          <w:color w:val="000000"/>
          <w:sz w:val="28"/>
          <w:szCs w:val="28"/>
        </w:rPr>
        <w:t>участие в подходящей программе межлабораторных сравнительных испытаний;</w:t>
      </w:r>
    </w:p>
    <w:p w:rsidR="00720DA9" w:rsidRPr="00AC6E9C" w:rsidRDefault="00720DA9" w:rsidP="00484201">
      <w:pPr>
        <w:pStyle w:val="111"/>
        <w:numPr>
          <w:ilvl w:val="0"/>
          <w:numId w:val="10"/>
        </w:numPr>
        <w:shd w:val="clear" w:color="auto" w:fill="auto"/>
        <w:tabs>
          <w:tab w:val="left" w:pos="1276"/>
        </w:tabs>
        <w:spacing w:before="120" w:after="0" w:line="240" w:lineRule="auto"/>
        <w:ind w:left="1276" w:hanging="568"/>
        <w:rPr>
          <w:sz w:val="28"/>
          <w:szCs w:val="28"/>
        </w:rPr>
      </w:pPr>
      <w:r w:rsidRPr="00AC6E9C">
        <w:rPr>
          <w:rStyle w:val="110"/>
          <w:i/>
          <w:color w:val="000000"/>
          <w:sz w:val="28"/>
          <w:szCs w:val="28"/>
        </w:rPr>
        <w:t>использование соответствующих аттестованных стандартных образцов;</w:t>
      </w:r>
    </w:p>
    <w:p w:rsidR="00720DA9" w:rsidRPr="00AC6E9C" w:rsidRDefault="00720DA9" w:rsidP="007411B2">
      <w:pPr>
        <w:pStyle w:val="111"/>
        <w:numPr>
          <w:ilvl w:val="0"/>
          <w:numId w:val="10"/>
        </w:numPr>
        <w:shd w:val="clear" w:color="auto" w:fill="auto"/>
        <w:tabs>
          <w:tab w:val="left" w:pos="1276"/>
        </w:tabs>
        <w:spacing w:before="120" w:after="0" w:line="240" w:lineRule="auto"/>
        <w:ind w:left="708"/>
        <w:rPr>
          <w:sz w:val="28"/>
          <w:szCs w:val="28"/>
        </w:rPr>
      </w:pPr>
      <w:r w:rsidRPr="00AC6E9C">
        <w:rPr>
          <w:rStyle w:val="110"/>
          <w:i/>
          <w:color w:val="000000"/>
          <w:sz w:val="28"/>
          <w:szCs w:val="28"/>
        </w:rPr>
        <w:t>исследование или калибровка по иной методике;</w:t>
      </w:r>
    </w:p>
    <w:p w:rsidR="00720DA9" w:rsidRPr="00AC6E9C" w:rsidRDefault="00720DA9" w:rsidP="007411B2">
      <w:pPr>
        <w:pStyle w:val="111"/>
        <w:numPr>
          <w:ilvl w:val="0"/>
          <w:numId w:val="10"/>
        </w:numPr>
        <w:shd w:val="clear" w:color="auto" w:fill="auto"/>
        <w:tabs>
          <w:tab w:val="left" w:pos="1276"/>
        </w:tabs>
        <w:spacing w:before="120" w:after="0" w:line="240" w:lineRule="auto"/>
        <w:ind w:left="708"/>
        <w:rPr>
          <w:sz w:val="28"/>
          <w:szCs w:val="28"/>
        </w:rPr>
      </w:pPr>
      <w:r w:rsidRPr="00AC6E9C">
        <w:rPr>
          <w:rStyle w:val="110"/>
          <w:i/>
          <w:color w:val="000000"/>
          <w:sz w:val="28"/>
          <w:szCs w:val="28"/>
        </w:rPr>
        <w:t>отношение измерений взаимосвязанных величин;</w:t>
      </w:r>
    </w:p>
    <w:p w:rsidR="00720DA9" w:rsidRPr="00AC6E9C" w:rsidRDefault="00720DA9" w:rsidP="00484201">
      <w:pPr>
        <w:pStyle w:val="111"/>
        <w:numPr>
          <w:ilvl w:val="0"/>
          <w:numId w:val="10"/>
        </w:numPr>
        <w:shd w:val="clear" w:color="auto" w:fill="auto"/>
        <w:tabs>
          <w:tab w:val="left" w:pos="1276"/>
        </w:tabs>
        <w:spacing w:before="120" w:after="0" w:line="240" w:lineRule="auto"/>
        <w:ind w:left="1276" w:hanging="568"/>
        <w:rPr>
          <w:sz w:val="28"/>
          <w:szCs w:val="28"/>
        </w:rPr>
      </w:pPr>
      <w:r w:rsidRPr="00AC6E9C">
        <w:rPr>
          <w:rStyle w:val="110"/>
          <w:i/>
          <w:color w:val="000000"/>
          <w:sz w:val="28"/>
          <w:szCs w:val="28"/>
        </w:rPr>
        <w:t>взаимное согласование эталонов или методов, которые четко</w:t>
      </w:r>
      <w:r w:rsidRPr="00AC6E9C">
        <w:rPr>
          <w:rStyle w:val="110"/>
          <w:i/>
          <w:color w:val="000000"/>
          <w:sz w:val="28"/>
          <w:szCs w:val="28"/>
        </w:rPr>
        <w:br/>
        <w:t>установлены, охарактеризованы и взаимно признаны всеми сторонами;</w:t>
      </w:r>
    </w:p>
    <w:p w:rsidR="00720DA9" w:rsidRPr="00AC6E9C" w:rsidRDefault="00720DA9" w:rsidP="00484201">
      <w:pPr>
        <w:pStyle w:val="111"/>
        <w:numPr>
          <w:ilvl w:val="0"/>
          <w:numId w:val="10"/>
        </w:numPr>
        <w:shd w:val="clear" w:color="auto" w:fill="auto"/>
        <w:tabs>
          <w:tab w:val="left" w:pos="1276"/>
        </w:tabs>
        <w:spacing w:before="120" w:after="0" w:line="240" w:lineRule="auto"/>
        <w:ind w:left="1276" w:hanging="568"/>
        <w:rPr>
          <w:sz w:val="28"/>
          <w:szCs w:val="28"/>
        </w:rPr>
      </w:pPr>
      <w:r w:rsidRPr="00AC6E9C">
        <w:rPr>
          <w:rStyle w:val="110"/>
          <w:i/>
          <w:color w:val="000000"/>
          <w:sz w:val="28"/>
          <w:szCs w:val="28"/>
        </w:rPr>
        <w:t>документация данных относительно реагентов, методик или</w:t>
      </w:r>
      <w:r w:rsidRPr="00AC6E9C">
        <w:rPr>
          <w:rStyle w:val="110"/>
          <w:i/>
          <w:color w:val="000000"/>
          <w:sz w:val="28"/>
          <w:szCs w:val="28"/>
        </w:rPr>
        <w:br/>
        <w:t>аналитических систем, сведения о прослеживаемости которых предоставлены поставщиком или изготовителем.</w:t>
      </w:r>
    </w:p>
    <w:p w:rsidR="00720DA9" w:rsidRDefault="00720DA9" w:rsidP="00AC6E9C">
      <w:pPr>
        <w:pStyle w:val="210"/>
        <w:shd w:val="clear" w:color="auto" w:fill="auto"/>
        <w:spacing w:before="120" w:after="0" w:line="240" w:lineRule="auto"/>
        <w:ind w:firstLine="0"/>
        <w:rPr>
          <w:rStyle w:val="222"/>
          <w:color w:val="000000"/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В этом случае, политика ИЛАК по прослеживаемости идентична пункту 4).</w:t>
      </w:r>
    </w:p>
    <w:p w:rsidR="00720DA9" w:rsidRPr="0072685A" w:rsidRDefault="00720DA9" w:rsidP="00AC6E9C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</w:p>
    <w:p w:rsidR="00720DA9" w:rsidRPr="0072685A" w:rsidRDefault="00720DA9" w:rsidP="00A51350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120" w:line="240" w:lineRule="auto"/>
        <w:jc w:val="both"/>
        <w:outlineLvl w:val="9"/>
      </w:pPr>
      <w:bookmarkStart w:id="10" w:name="bookmark11"/>
      <w:r w:rsidRPr="0072685A">
        <w:rPr>
          <w:rStyle w:val="24"/>
          <w:b w:val="0"/>
          <w:bCs w:val="0"/>
          <w:color w:val="000000"/>
        </w:rPr>
        <w:t>Политика ИЛАК по прослеживаемости при применении стандартных</w:t>
      </w:r>
      <w:r>
        <w:rPr>
          <w:rStyle w:val="24"/>
          <w:b w:val="0"/>
          <w:bCs w:val="0"/>
          <w:color w:val="000000"/>
        </w:rPr>
        <w:t xml:space="preserve"> </w:t>
      </w:r>
      <w:r w:rsidRPr="0072685A">
        <w:rPr>
          <w:rStyle w:val="24"/>
          <w:b w:val="0"/>
          <w:bCs w:val="0"/>
          <w:color w:val="000000"/>
        </w:rPr>
        <w:t>образцов и сертифицированных (аттестованных) стандартных образцов</w:t>
      </w:r>
      <w:bookmarkEnd w:id="10"/>
    </w:p>
    <w:p w:rsidR="00720DA9" w:rsidRPr="0072685A" w:rsidRDefault="00720DA9" w:rsidP="00A51350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В ИСО/МЭК 17025 требования по прослеживаемости относительно применения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стандартных образцов следующее:</w:t>
      </w:r>
    </w:p>
    <w:p w:rsidR="00720DA9" w:rsidRPr="00A51350" w:rsidRDefault="00720DA9" w:rsidP="00A51350">
      <w:pPr>
        <w:pStyle w:val="111"/>
        <w:numPr>
          <w:ilvl w:val="0"/>
          <w:numId w:val="11"/>
        </w:numPr>
        <w:shd w:val="clear" w:color="auto" w:fill="auto"/>
        <w:tabs>
          <w:tab w:val="left" w:pos="1701"/>
        </w:tabs>
        <w:spacing w:before="120" w:after="0" w:line="240" w:lineRule="auto"/>
        <w:ind w:left="708"/>
        <w:rPr>
          <w:sz w:val="28"/>
          <w:szCs w:val="28"/>
        </w:rPr>
      </w:pPr>
      <w:r w:rsidRPr="00A51350">
        <w:rPr>
          <w:rStyle w:val="110"/>
          <w:i/>
          <w:color w:val="000000"/>
          <w:sz w:val="28"/>
          <w:szCs w:val="28"/>
        </w:rPr>
        <w:t>Стандартные образцы</w:t>
      </w:r>
    </w:p>
    <w:p w:rsidR="00720DA9" w:rsidRPr="00A51350" w:rsidRDefault="00720DA9" w:rsidP="00A51350">
      <w:pPr>
        <w:pStyle w:val="111"/>
        <w:shd w:val="clear" w:color="auto" w:fill="auto"/>
        <w:spacing w:before="120" w:after="0" w:line="240" w:lineRule="auto"/>
        <w:ind w:left="708"/>
        <w:rPr>
          <w:sz w:val="28"/>
          <w:szCs w:val="28"/>
        </w:rPr>
      </w:pPr>
      <w:r w:rsidRPr="00A51350">
        <w:rPr>
          <w:rStyle w:val="110"/>
          <w:i/>
          <w:color w:val="000000"/>
          <w:sz w:val="28"/>
          <w:szCs w:val="28"/>
        </w:rPr>
        <w:t>Стандартные образцы по возможности должны быть прослеживаемыми к единицам СИ или к аттестованным стандартным образцам. Внутренние стандартные образцы должны проверяться настолько тщательно, насколько это технически и экономически целесообразно.</w:t>
      </w:r>
    </w:p>
    <w:p w:rsidR="00720DA9" w:rsidRPr="0072685A" w:rsidRDefault="00720DA9" w:rsidP="00A51350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Примечание 1:</w:t>
      </w:r>
    </w:p>
    <w:p w:rsidR="00720DA9" w:rsidRPr="0072685A" w:rsidRDefault="00720DA9" w:rsidP="00A51350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Характеристики не сертифицированных (внутренних) стандартных образцов могут не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быть метрологически прослеживаемы, а характеристики сертифицированных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(аттестованных) стандартных образцов должны прослеживаться обязательно</w:t>
      </w:r>
      <w:r>
        <w:rPr>
          <w:rStyle w:val="222"/>
          <w:color w:val="000000"/>
          <w:sz w:val="28"/>
          <w:szCs w:val="28"/>
        </w:rPr>
        <w:t>.</w:t>
      </w:r>
    </w:p>
    <w:p w:rsidR="00720DA9" w:rsidRPr="00484201" w:rsidRDefault="00720DA9" w:rsidP="00A51350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  <w:lang w:val="en-US"/>
        </w:rPr>
      </w:pPr>
      <w:r w:rsidRPr="0072685A">
        <w:rPr>
          <w:rStyle w:val="222"/>
          <w:color w:val="000000"/>
          <w:sz w:val="28"/>
          <w:szCs w:val="28"/>
        </w:rPr>
        <w:t>Примечание 2:</w:t>
      </w:r>
      <w:r>
        <w:rPr>
          <w:rStyle w:val="222"/>
          <w:color w:val="000000"/>
          <w:sz w:val="28"/>
          <w:szCs w:val="28"/>
          <w:lang w:val="en-US"/>
        </w:rPr>
        <w:t xml:space="preserve"> </w:t>
      </w:r>
    </w:p>
    <w:p w:rsidR="00720DA9" w:rsidRPr="0072685A" w:rsidRDefault="00720DA9" w:rsidP="00A51350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На сегодняшний день Соглашение ИЛАК не учитывает аккредитацию производителей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стандартных образцов. На региональном уровне АПЛАК оперирует правилами </w:t>
      </w:r>
      <w:r>
        <w:rPr>
          <w:rStyle w:val="222"/>
          <w:color w:val="000000"/>
          <w:sz w:val="28"/>
          <w:szCs w:val="28"/>
          <w:lang w:val="en-US"/>
        </w:rPr>
        <w:t>MRA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для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производителей стандартных образцов, в некоторых странах существуют системы по</w:t>
      </w:r>
      <w:r w:rsidRPr="00A51350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аккредитации производителей стандартных образцов, в связи с этим количество</w:t>
      </w:r>
      <w:r w:rsidRPr="00A51350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аккредитованных производителей стандартных образцов увеличивается.</w:t>
      </w:r>
    </w:p>
    <w:p w:rsidR="00720DA9" w:rsidRPr="0072685A" w:rsidRDefault="00720DA9" w:rsidP="00A75412">
      <w:pPr>
        <w:pStyle w:val="21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Политика ИЛАК в отношении прослеживаемости работ, проводимых производителями</w:t>
      </w:r>
      <w:r w:rsidRPr="00A51350"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стандартных образцов следующая:</w:t>
      </w:r>
    </w:p>
    <w:p w:rsidR="00720DA9" w:rsidRPr="0072685A" w:rsidRDefault="00720DA9" w:rsidP="00484201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240" w:lineRule="auto"/>
        <w:ind w:left="993" w:hanging="426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Установление характеристик, которые присваиваются сертифицированным</w:t>
      </w:r>
      <w:r w:rsidRPr="00A75412">
        <w:rPr>
          <w:rStyle w:val="222"/>
          <w:color w:val="000000"/>
          <w:sz w:val="28"/>
          <w:szCs w:val="28"/>
        </w:rPr>
        <w:t xml:space="preserve"> (аттестованным)</w:t>
      </w:r>
      <w:r w:rsidRPr="0072685A">
        <w:rPr>
          <w:rStyle w:val="214pt"/>
          <w:color w:val="000000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стандартным образцам, может осуществляться научными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метрологическими институтами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NMI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 </w:t>
      </w:r>
      <w:r w:rsidRPr="0072685A">
        <w:rPr>
          <w:rStyle w:val="222"/>
          <w:color w:val="000000"/>
          <w:sz w:val="28"/>
          <w:szCs w:val="28"/>
        </w:rPr>
        <w:t>и включаются в Базу данных ключевых</w:t>
      </w:r>
      <w:r>
        <w:rPr>
          <w:rStyle w:val="222"/>
          <w:color w:val="000000"/>
          <w:sz w:val="28"/>
          <w:szCs w:val="28"/>
        </w:rPr>
        <w:t xml:space="preserve"> с</w:t>
      </w:r>
      <w:r w:rsidRPr="0072685A">
        <w:rPr>
          <w:rStyle w:val="222"/>
          <w:color w:val="000000"/>
          <w:sz w:val="28"/>
          <w:szCs w:val="28"/>
        </w:rPr>
        <w:t xml:space="preserve">личений Международного бюро мер и весов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BIPM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KCDB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) </w:t>
      </w:r>
      <w:r w:rsidRPr="0072685A">
        <w:rPr>
          <w:rStyle w:val="222"/>
          <w:color w:val="000000"/>
          <w:sz w:val="28"/>
          <w:szCs w:val="28"/>
        </w:rPr>
        <w:t>или осуществляется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производителем стандартных образцов в соответствии с его областью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аккредитации (по руководству ИСО 34:2009) [5] и считаются допустимыми к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применению в соответствии с требованиями к прослеживаемости (см. резолюцию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Генеральной Ассамблеи ИЛАК - ИЛАК 8.12).</w:t>
      </w:r>
    </w:p>
    <w:p w:rsidR="00720DA9" w:rsidRPr="0072685A" w:rsidRDefault="00720DA9" w:rsidP="00484201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240" w:lineRule="auto"/>
        <w:ind w:left="993" w:hanging="426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 xml:space="preserve">Сертифицированные (аттестованные) стандартные образцы, которые внесены в базу данных объединенного комитета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JCTLM</w:t>
      </w:r>
      <w:r w:rsidRPr="0072685A">
        <w:rPr>
          <w:rStyle w:val="222"/>
          <w:color w:val="000000"/>
          <w:sz w:val="28"/>
          <w:szCs w:val="28"/>
          <w:lang w:eastAsia="en-US"/>
        </w:rPr>
        <w:t>,</w:t>
      </w:r>
      <w:r w:rsidRPr="0072685A">
        <w:rPr>
          <w:rStyle w:val="222"/>
          <w:color w:val="000000"/>
          <w:sz w:val="28"/>
          <w:szCs w:val="28"/>
        </w:rPr>
        <w:t>считаются допустимыми к применению в соответствии с требованиями к прослеживаемости.</w:t>
      </w:r>
    </w:p>
    <w:p w:rsidR="00720DA9" w:rsidRPr="00A75412" w:rsidRDefault="00720DA9" w:rsidP="00484201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before="120" w:after="0" w:line="240" w:lineRule="auto"/>
        <w:ind w:left="993" w:hanging="426"/>
        <w:rPr>
          <w:sz w:val="28"/>
          <w:szCs w:val="28"/>
        </w:rPr>
      </w:pPr>
      <w:r w:rsidRPr="00A75412">
        <w:rPr>
          <w:rStyle w:val="222"/>
          <w:color w:val="000000"/>
          <w:sz w:val="28"/>
          <w:szCs w:val="28"/>
        </w:rPr>
        <w:t>Большинство внутренних стандартных образцов и сертифицированных (аттестованных) стандартных образцов производятся производителями стандартных образцов. Они могут рассматриваться как важнейший расходный материал и лаборатория должна продемонстрировать, что каждый внутренний стандартный образец или сертифицированный (аттестованный) стандартный образец подходят для использования по назначению согласно требованиям п</w:t>
      </w:r>
      <w:r>
        <w:rPr>
          <w:rStyle w:val="222"/>
          <w:color w:val="000000"/>
          <w:sz w:val="28"/>
          <w:szCs w:val="28"/>
        </w:rPr>
        <w:t>.</w:t>
      </w:r>
      <w:r w:rsidRPr="00A75412">
        <w:rPr>
          <w:rStyle w:val="222"/>
          <w:color w:val="000000"/>
          <w:sz w:val="28"/>
          <w:szCs w:val="28"/>
        </w:rPr>
        <w:t xml:space="preserve"> </w:t>
      </w:r>
      <w:r>
        <w:rPr>
          <w:rStyle w:val="222"/>
          <w:color w:val="000000"/>
          <w:sz w:val="28"/>
          <w:szCs w:val="28"/>
        </w:rPr>
        <w:t xml:space="preserve">4.6.2 </w:t>
      </w:r>
      <w:r w:rsidRPr="00A75412">
        <w:rPr>
          <w:rStyle w:val="222"/>
          <w:color w:val="000000"/>
          <w:sz w:val="28"/>
          <w:szCs w:val="28"/>
        </w:rPr>
        <w:t>в ИСО/МЭК 17025 или того же пункта в ИСО 15189.</w:t>
      </w:r>
    </w:p>
    <w:p w:rsidR="00720DA9" w:rsidRPr="0072685A" w:rsidRDefault="00720DA9" w:rsidP="00484201">
      <w:pPr>
        <w:pStyle w:val="21"/>
        <w:numPr>
          <w:ilvl w:val="0"/>
          <w:numId w:val="2"/>
        </w:numPr>
        <w:shd w:val="clear" w:color="auto" w:fill="auto"/>
        <w:tabs>
          <w:tab w:val="left" w:pos="915"/>
        </w:tabs>
        <w:spacing w:before="120" w:line="240" w:lineRule="auto"/>
        <w:ind w:left="600"/>
        <w:jc w:val="both"/>
        <w:outlineLvl w:val="9"/>
      </w:pPr>
      <w:bookmarkStart w:id="11" w:name="bookmark12"/>
      <w:r w:rsidRPr="0072685A">
        <w:rPr>
          <w:rStyle w:val="24"/>
          <w:b w:val="0"/>
          <w:bCs w:val="0"/>
          <w:color w:val="000000"/>
        </w:rPr>
        <w:t>Ссылки</w:t>
      </w:r>
      <w:bookmarkEnd w:id="11"/>
    </w:p>
    <w:p w:rsidR="00720DA9" w:rsidRPr="0072685A" w:rsidRDefault="00720DA9" w:rsidP="00A51350">
      <w:pPr>
        <w:pStyle w:val="210"/>
        <w:shd w:val="clear" w:color="auto" w:fill="auto"/>
        <w:spacing w:before="120" w:after="0" w:line="240" w:lineRule="auto"/>
        <w:ind w:left="600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</w:rPr>
        <w:t>[1] Международный словарь по метрологии — основные и общие понятия и связанные с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ними термины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VIM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, </w:t>
      </w:r>
      <w:r w:rsidRPr="0072685A">
        <w:rPr>
          <w:rStyle w:val="222"/>
          <w:color w:val="000000"/>
          <w:sz w:val="28"/>
          <w:szCs w:val="28"/>
        </w:rPr>
        <w:t xml:space="preserve">3-я редакция,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JCGM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200:2012 </w:t>
      </w:r>
      <w:r w:rsidRPr="0072685A">
        <w:rPr>
          <w:rStyle w:val="222"/>
          <w:color w:val="000000"/>
          <w:sz w:val="28"/>
          <w:szCs w:val="28"/>
          <w:lang w:eastAsia="en-US"/>
        </w:rPr>
        <w:t>(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JCGM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200:2008 с незначительными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 xml:space="preserve">изменениями) доступные на официальном сайте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BIPM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72685A">
          <w:rPr>
            <w:rStyle w:val="Hyperlink"/>
            <w:sz w:val="28"/>
            <w:szCs w:val="28"/>
            <w:lang w:val="en-US" w:eastAsia="en-US"/>
          </w:rPr>
          <w:t>www</w:t>
        </w:r>
        <w:r w:rsidRPr="0072685A">
          <w:rPr>
            <w:rStyle w:val="Hyperlink"/>
            <w:sz w:val="28"/>
            <w:szCs w:val="28"/>
            <w:lang w:eastAsia="en-US"/>
          </w:rPr>
          <w:t>.</w:t>
        </w:r>
        <w:r w:rsidRPr="0072685A">
          <w:rPr>
            <w:rStyle w:val="Hyperlink"/>
            <w:sz w:val="28"/>
            <w:szCs w:val="28"/>
            <w:lang w:val="en-US" w:eastAsia="en-US"/>
          </w:rPr>
          <w:t>bipm</w:t>
        </w:r>
        <w:r w:rsidRPr="0072685A">
          <w:rPr>
            <w:rStyle w:val="Hyperlink"/>
            <w:sz w:val="28"/>
            <w:szCs w:val="28"/>
            <w:lang w:eastAsia="en-US"/>
          </w:rPr>
          <w:t>.</w:t>
        </w:r>
        <w:r w:rsidRPr="0072685A">
          <w:rPr>
            <w:rStyle w:val="Hyperlink"/>
            <w:sz w:val="28"/>
            <w:szCs w:val="28"/>
            <w:lang w:val="en-US" w:eastAsia="en-US"/>
          </w:rPr>
          <w:t>org</w:t>
        </w:r>
      </w:hyperlink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или Руководство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ИСО/МЭК 99:2007.</w:t>
      </w:r>
    </w:p>
    <w:p w:rsidR="00720DA9" w:rsidRPr="0072685A" w:rsidRDefault="00720DA9" w:rsidP="00A51350">
      <w:pPr>
        <w:pStyle w:val="210"/>
        <w:shd w:val="clear" w:color="auto" w:fill="auto"/>
        <w:spacing w:before="120" w:after="0" w:line="240" w:lineRule="auto"/>
        <w:ind w:left="600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  <w:lang w:eastAsia="en-US"/>
        </w:rPr>
        <w:t>[2</w:t>
      </w:r>
      <w:r>
        <w:rPr>
          <w:rStyle w:val="222"/>
          <w:color w:val="000000"/>
          <w:sz w:val="28"/>
          <w:szCs w:val="28"/>
          <w:lang w:eastAsia="en-US"/>
        </w:rPr>
        <w:t xml:space="preserve">]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ISO</w:t>
      </w:r>
      <w:r w:rsidRPr="0072685A">
        <w:rPr>
          <w:rStyle w:val="222"/>
          <w:color w:val="000000"/>
          <w:sz w:val="28"/>
          <w:szCs w:val="28"/>
          <w:lang w:eastAsia="en-US"/>
        </w:rPr>
        <w:t>/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IEC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>
        <w:rPr>
          <w:rStyle w:val="222"/>
          <w:color w:val="000000"/>
          <w:sz w:val="28"/>
          <w:szCs w:val="28"/>
        </w:rPr>
        <w:t>17025:2005</w:t>
      </w:r>
      <w:r w:rsidRPr="00CF437C">
        <w:rPr>
          <w:rStyle w:val="222"/>
          <w:color w:val="000000"/>
          <w:sz w:val="28"/>
          <w:szCs w:val="28"/>
        </w:rPr>
        <w:t>.</w:t>
      </w:r>
      <w:r w:rsidRPr="0072685A">
        <w:rPr>
          <w:rStyle w:val="222"/>
          <w:color w:val="000000"/>
          <w:sz w:val="28"/>
          <w:szCs w:val="28"/>
        </w:rPr>
        <w:t xml:space="preserve"> Общие требования к компетентности испытательных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и калибровочных лабораторий.</w:t>
      </w:r>
    </w:p>
    <w:p w:rsidR="00720DA9" w:rsidRPr="0072685A" w:rsidRDefault="00720DA9" w:rsidP="00A51350">
      <w:pPr>
        <w:pStyle w:val="210"/>
        <w:numPr>
          <w:ilvl w:val="0"/>
          <w:numId w:val="13"/>
        </w:numPr>
        <w:shd w:val="clear" w:color="auto" w:fill="auto"/>
        <w:tabs>
          <w:tab w:val="left" w:pos="1005"/>
        </w:tabs>
        <w:spacing w:before="120" w:after="0" w:line="240" w:lineRule="auto"/>
        <w:ind w:left="600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  <w:lang w:val="en-US" w:eastAsia="en-US"/>
        </w:rPr>
        <w:t>ISO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15189:200</w:t>
      </w:r>
      <w:r w:rsidRPr="00CF437C">
        <w:rPr>
          <w:rStyle w:val="222"/>
          <w:color w:val="000000"/>
          <w:sz w:val="28"/>
          <w:szCs w:val="28"/>
        </w:rPr>
        <w:t>.</w:t>
      </w:r>
      <w:r w:rsidRPr="0072685A">
        <w:rPr>
          <w:rStyle w:val="222"/>
          <w:color w:val="000000"/>
          <w:sz w:val="28"/>
          <w:szCs w:val="28"/>
        </w:rPr>
        <w:t xml:space="preserve"> Лаборатории медицинские. Частные требования к качеству и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компетентности.</w:t>
      </w:r>
    </w:p>
    <w:p w:rsidR="00720DA9" w:rsidRPr="0072685A" w:rsidRDefault="00720DA9" w:rsidP="00A51350">
      <w:pPr>
        <w:pStyle w:val="210"/>
        <w:numPr>
          <w:ilvl w:val="0"/>
          <w:numId w:val="13"/>
        </w:numPr>
        <w:shd w:val="clear" w:color="auto" w:fill="auto"/>
        <w:tabs>
          <w:tab w:val="left" w:pos="1005"/>
        </w:tabs>
        <w:spacing w:before="120" w:after="0" w:line="240" w:lineRule="auto"/>
        <w:ind w:left="600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  <w:lang w:val="en-US" w:eastAsia="en-US"/>
        </w:rPr>
        <w:t>ILAC</w:t>
      </w:r>
      <w:r w:rsidRPr="0072685A">
        <w:rPr>
          <w:rStyle w:val="222"/>
          <w:color w:val="000000"/>
          <w:sz w:val="28"/>
          <w:szCs w:val="28"/>
          <w:lang w:eastAsia="en-US"/>
        </w:rPr>
        <w:t>-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G</w:t>
      </w:r>
      <w:r w:rsidRPr="0072685A">
        <w:rPr>
          <w:rStyle w:val="222"/>
          <w:color w:val="000000"/>
          <w:sz w:val="28"/>
          <w:szCs w:val="28"/>
          <w:lang w:eastAsia="en-US"/>
        </w:rPr>
        <w:t>24:200</w:t>
      </w:r>
      <w:r w:rsidRPr="00CF437C">
        <w:rPr>
          <w:rStyle w:val="222"/>
          <w:color w:val="000000"/>
          <w:sz w:val="28"/>
          <w:szCs w:val="28"/>
        </w:rPr>
        <w:t>.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Методические указания по определению межповерочных интервалов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средств измерений.</w:t>
      </w:r>
    </w:p>
    <w:p w:rsidR="00720DA9" w:rsidRPr="0072685A" w:rsidRDefault="00720DA9" w:rsidP="00A51350">
      <w:pPr>
        <w:pStyle w:val="210"/>
        <w:numPr>
          <w:ilvl w:val="0"/>
          <w:numId w:val="13"/>
        </w:numPr>
        <w:shd w:val="clear" w:color="auto" w:fill="auto"/>
        <w:tabs>
          <w:tab w:val="left" w:pos="1005"/>
        </w:tabs>
        <w:spacing w:before="120" w:after="0" w:line="240" w:lineRule="auto"/>
        <w:ind w:left="600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  <w:lang w:val="en-US" w:eastAsia="en-US"/>
        </w:rPr>
        <w:t>ISO</w:t>
      </w:r>
      <w:r w:rsidRPr="00CF437C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  <w:lang w:val="en-US" w:eastAsia="en-US"/>
        </w:rPr>
        <w:t>Guide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34:200</w:t>
      </w:r>
      <w:r w:rsidRPr="00CF437C">
        <w:rPr>
          <w:rStyle w:val="222"/>
          <w:color w:val="000000"/>
          <w:sz w:val="28"/>
          <w:szCs w:val="28"/>
        </w:rPr>
        <w:t>.</w:t>
      </w:r>
      <w:r w:rsidRPr="0072685A">
        <w:rPr>
          <w:rStyle w:val="222"/>
          <w:color w:val="000000"/>
          <w:sz w:val="28"/>
          <w:szCs w:val="28"/>
        </w:rPr>
        <w:t xml:space="preserve"> Общие требования к компетентности производителей стандартных</w:t>
      </w:r>
      <w:r>
        <w:rPr>
          <w:rStyle w:val="222"/>
          <w:color w:val="000000"/>
          <w:sz w:val="28"/>
          <w:szCs w:val="28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образцов.</w:t>
      </w:r>
    </w:p>
    <w:p w:rsidR="00720DA9" w:rsidRPr="0072685A" w:rsidRDefault="00720DA9" w:rsidP="00A51350">
      <w:pPr>
        <w:pStyle w:val="210"/>
        <w:numPr>
          <w:ilvl w:val="0"/>
          <w:numId w:val="13"/>
        </w:numPr>
        <w:shd w:val="clear" w:color="auto" w:fill="auto"/>
        <w:tabs>
          <w:tab w:val="left" w:pos="986"/>
        </w:tabs>
        <w:spacing w:before="120" w:after="0" w:line="240" w:lineRule="auto"/>
        <w:ind w:left="600" w:firstLine="0"/>
        <w:rPr>
          <w:sz w:val="28"/>
          <w:szCs w:val="28"/>
        </w:rPr>
      </w:pPr>
      <w:r w:rsidRPr="0072685A">
        <w:rPr>
          <w:rStyle w:val="222"/>
          <w:color w:val="000000"/>
          <w:sz w:val="28"/>
          <w:szCs w:val="28"/>
          <w:lang w:val="en-US" w:eastAsia="en-US"/>
        </w:rPr>
        <w:t>ILACP</w:t>
      </w:r>
      <w:r w:rsidRPr="0072685A">
        <w:rPr>
          <w:rStyle w:val="222"/>
          <w:color w:val="000000"/>
          <w:sz w:val="28"/>
          <w:szCs w:val="28"/>
          <w:lang w:eastAsia="en-US"/>
        </w:rPr>
        <w:t xml:space="preserve"> </w:t>
      </w:r>
      <w:r w:rsidRPr="0072685A">
        <w:rPr>
          <w:rStyle w:val="222"/>
          <w:color w:val="000000"/>
          <w:sz w:val="28"/>
          <w:szCs w:val="28"/>
        </w:rPr>
        <w:t>14:01/2013</w:t>
      </w:r>
      <w:r w:rsidRPr="00CF437C">
        <w:rPr>
          <w:rStyle w:val="222"/>
          <w:color w:val="000000"/>
          <w:sz w:val="28"/>
          <w:szCs w:val="28"/>
        </w:rPr>
        <w:t>.</w:t>
      </w:r>
      <w:r w:rsidRPr="0072685A">
        <w:rPr>
          <w:rStyle w:val="222"/>
          <w:color w:val="000000"/>
          <w:sz w:val="28"/>
          <w:szCs w:val="28"/>
        </w:rPr>
        <w:t xml:space="preserve"> Политика ИЛАК по неопределенности при проведении калибровки.</w:t>
      </w:r>
    </w:p>
    <w:p w:rsidR="00720DA9" w:rsidRPr="0072685A" w:rsidRDefault="00720DA9" w:rsidP="00A51350">
      <w:pPr>
        <w:widowControl w:val="0"/>
        <w:spacing w:before="120" w:after="0" w:line="240" w:lineRule="auto"/>
        <w:jc w:val="both"/>
        <w:rPr>
          <w:sz w:val="28"/>
          <w:szCs w:val="28"/>
        </w:rPr>
      </w:pPr>
    </w:p>
    <w:sectPr w:rsidR="00720DA9" w:rsidRPr="0072685A" w:rsidSect="00D626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A9" w:rsidRDefault="00720DA9" w:rsidP="00720DA9">
      <w:pPr>
        <w:spacing w:after="0" w:line="240" w:lineRule="auto"/>
        <w:pPrChange w:id="2" w:author="bityukova-vm" w:date="2016-04-29T11:25:00Z">
          <w:pPr/>
        </w:pPrChange>
      </w:pPr>
      <w:r>
        <w:separator/>
      </w:r>
    </w:p>
  </w:endnote>
  <w:endnote w:type="continuationSeparator" w:id="0">
    <w:p w:rsidR="00720DA9" w:rsidRDefault="00720DA9" w:rsidP="00720DA9">
      <w:pPr>
        <w:spacing w:after="0" w:line="240" w:lineRule="auto"/>
        <w:pPrChange w:id="3" w:author="bityukova-vm" w:date="2016-04-29T11:25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A9" w:rsidRDefault="00720DA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20DA9" w:rsidRDefault="00720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A9" w:rsidRDefault="00720DA9" w:rsidP="00720DA9">
      <w:pPr>
        <w:spacing w:after="0" w:line="240" w:lineRule="auto"/>
        <w:pPrChange w:id="0" w:author="bityukova-vm" w:date="2016-04-29T11:25:00Z">
          <w:pPr/>
        </w:pPrChange>
      </w:pPr>
      <w:r>
        <w:separator/>
      </w:r>
    </w:p>
  </w:footnote>
  <w:footnote w:type="continuationSeparator" w:id="0">
    <w:p w:rsidR="00720DA9" w:rsidRDefault="00720DA9" w:rsidP="00720DA9">
      <w:pPr>
        <w:spacing w:after="0" w:line="240" w:lineRule="auto"/>
        <w:pPrChange w:id="1" w:author="bityukova-vm" w:date="2016-04-29T11:25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A9" w:rsidRPr="00723139" w:rsidRDefault="00720DA9" w:rsidP="00723139">
    <w:pPr>
      <w:pStyle w:val="21"/>
      <w:shd w:val="clear" w:color="auto" w:fill="auto"/>
      <w:spacing w:beforeLines="180" w:line="240" w:lineRule="auto"/>
      <w:ind w:right="220"/>
      <w:rPr>
        <w:sz w:val="24"/>
      </w:rPr>
    </w:pPr>
    <w:bookmarkStart w:id="12" w:name="bookmark1"/>
    <w:r w:rsidRPr="00723139">
      <w:rPr>
        <w:rStyle w:val="2"/>
        <w:bCs w:val="0"/>
        <w:color w:val="000000"/>
        <w:sz w:val="24"/>
        <w:lang w:val="en-US"/>
      </w:rPr>
      <w:t>ILACP</w:t>
    </w:r>
    <w:r w:rsidRPr="00723139">
      <w:rPr>
        <w:rStyle w:val="2"/>
        <w:bCs w:val="0"/>
        <w:color w:val="000000"/>
        <w:sz w:val="24"/>
      </w:rPr>
      <w:t>10:01/2013</w:t>
    </w:r>
    <w:bookmarkEnd w:id="12"/>
  </w:p>
  <w:p w:rsidR="00720DA9" w:rsidRDefault="00720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6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6.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62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6.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7"/>
    <w:multiLevelType w:val="multilevel"/>
    <w:tmpl w:val="82E05D54"/>
    <w:lvl w:ilvl="0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10265FC"/>
    <w:multiLevelType w:val="multilevel"/>
    <w:tmpl w:val="63C049E2"/>
    <w:lvl w:ilvl="0">
      <w:start w:val="5"/>
      <w:numFmt w:val="decimal"/>
      <w:lvlText w:val="%1"/>
      <w:lvlJc w:val="left"/>
      <w:pPr>
        <w:ind w:left="732" w:hanging="732"/>
      </w:pPr>
      <w:rPr>
        <w:rFonts w:cs="Times New Roman" w:hint="default"/>
        <w:i w:val="0"/>
        <w:color w:val="000000"/>
      </w:rPr>
    </w:lvl>
    <w:lvl w:ilvl="1">
      <w:start w:val="6"/>
      <w:numFmt w:val="decimal"/>
      <w:lvlText w:val="%1.%2"/>
      <w:lvlJc w:val="left"/>
      <w:pPr>
        <w:ind w:left="732" w:hanging="732"/>
      </w:pPr>
      <w:rPr>
        <w:rFonts w:cs="Times New Roman" w:hint="default"/>
        <w:i w:val="0"/>
        <w:color w:val="000000"/>
      </w:rPr>
    </w:lvl>
    <w:lvl w:ilvl="2">
      <w:start w:val="2"/>
      <w:numFmt w:val="decimal"/>
      <w:lvlText w:val="%1.%2.%3"/>
      <w:lvlJc w:val="left"/>
      <w:pPr>
        <w:ind w:left="732" w:hanging="732"/>
      </w:pPr>
      <w:rPr>
        <w:rFonts w:cs="Times New Roman" w:hint="default"/>
        <w:i w:val="0"/>
        <w:color w:val="000000"/>
      </w:rPr>
    </w:lvl>
    <w:lvl w:ilvl="3">
      <w:start w:val="2"/>
      <w:numFmt w:val="decimal"/>
      <w:lvlText w:val="%1.%2.%3.%4"/>
      <w:lvlJc w:val="left"/>
      <w:pPr>
        <w:ind w:left="732" w:hanging="732"/>
      </w:pPr>
      <w:rPr>
        <w:rFonts w:cs="Times New Roman" w:hint="default"/>
        <w:i w:val="0"/>
        <w:color w:val="000000"/>
      </w:rPr>
    </w:lvl>
    <w:lvl w:ilvl="4">
      <w:start w:val="2"/>
      <w:numFmt w:val="decimal"/>
      <w:lvlText w:val="%1.%2.%3.%4.%5"/>
      <w:lvlJc w:val="left"/>
      <w:pPr>
        <w:ind w:left="732" w:hanging="732"/>
      </w:pPr>
      <w:rPr>
        <w:rFonts w:cs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  <w:color w:val="000000"/>
      </w:rPr>
    </w:lvl>
  </w:abstractNum>
  <w:abstractNum w:abstractNumId="12">
    <w:nsid w:val="3A7A29B8"/>
    <w:multiLevelType w:val="multilevel"/>
    <w:tmpl w:val="0000000C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3B573B0F"/>
    <w:multiLevelType w:val="multilevel"/>
    <w:tmpl w:val="0E9A8EAC"/>
    <w:lvl w:ilvl="0">
      <w:start w:val="1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91" w:hanging="1008"/>
      </w:pPr>
      <w:rPr>
        <w:rFonts w:cs="Times New Roman" w:hint="default"/>
        <w:i w:val="0"/>
        <w:color w:val="000000"/>
      </w:rPr>
    </w:lvl>
    <w:lvl w:ilvl="2">
      <w:start w:val="2"/>
      <w:numFmt w:val="decimal"/>
      <w:isLgl/>
      <w:lvlText w:val="%1.%2.%3"/>
      <w:lvlJc w:val="left"/>
      <w:pPr>
        <w:ind w:left="1374" w:hanging="1008"/>
      </w:pPr>
      <w:rPr>
        <w:rFonts w:cs="Times New Roman" w:hint="default"/>
        <w:i w:val="0"/>
        <w:color w:val="000000"/>
      </w:rPr>
    </w:lvl>
    <w:lvl w:ilvl="3">
      <w:start w:val="2"/>
      <w:numFmt w:val="decimal"/>
      <w:isLgl/>
      <w:lvlText w:val="%1.%2.%3.%4"/>
      <w:lvlJc w:val="left"/>
      <w:pPr>
        <w:ind w:left="1629" w:hanging="1080"/>
      </w:pPr>
      <w:rPr>
        <w:rFonts w:cs="Times New Roman" w:hint="default"/>
        <w:i w:val="0"/>
        <w:color w:val="000000"/>
      </w:rPr>
    </w:lvl>
    <w:lvl w:ilvl="4">
      <w:start w:val="2"/>
      <w:numFmt w:val="decimal"/>
      <w:isLgl/>
      <w:lvlText w:val="%1.%2.%3.%4.%5"/>
      <w:lvlJc w:val="left"/>
      <w:pPr>
        <w:ind w:left="1812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38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81" w:hanging="180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624" w:hanging="2160"/>
      </w:pPr>
      <w:rPr>
        <w:rFonts w:cs="Times New Roman" w:hint="default"/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24"/>
    <w:rsid w:val="00207E13"/>
    <w:rsid w:val="002312F5"/>
    <w:rsid w:val="00257689"/>
    <w:rsid w:val="002D5D0F"/>
    <w:rsid w:val="002F7684"/>
    <w:rsid w:val="00374C79"/>
    <w:rsid w:val="003F025D"/>
    <w:rsid w:val="004076B6"/>
    <w:rsid w:val="00450469"/>
    <w:rsid w:val="00484201"/>
    <w:rsid w:val="004D23CE"/>
    <w:rsid w:val="005318D1"/>
    <w:rsid w:val="005F2CB6"/>
    <w:rsid w:val="00674EFA"/>
    <w:rsid w:val="006B575F"/>
    <w:rsid w:val="00720DA9"/>
    <w:rsid w:val="00723139"/>
    <w:rsid w:val="0072685A"/>
    <w:rsid w:val="007411B2"/>
    <w:rsid w:val="0077337F"/>
    <w:rsid w:val="007750F0"/>
    <w:rsid w:val="008D0A6F"/>
    <w:rsid w:val="008F0488"/>
    <w:rsid w:val="0093107A"/>
    <w:rsid w:val="00984818"/>
    <w:rsid w:val="009B66D2"/>
    <w:rsid w:val="00A3305B"/>
    <w:rsid w:val="00A51350"/>
    <w:rsid w:val="00A67474"/>
    <w:rsid w:val="00A75412"/>
    <w:rsid w:val="00AC6E9C"/>
    <w:rsid w:val="00AD2BD9"/>
    <w:rsid w:val="00BB003D"/>
    <w:rsid w:val="00BD42E6"/>
    <w:rsid w:val="00CF437C"/>
    <w:rsid w:val="00D045B0"/>
    <w:rsid w:val="00D4697A"/>
    <w:rsid w:val="00D55490"/>
    <w:rsid w:val="00D6261E"/>
    <w:rsid w:val="00E05FC0"/>
    <w:rsid w:val="00F32BA7"/>
    <w:rsid w:val="00F80924"/>
    <w:rsid w:val="00F84B8F"/>
    <w:rsid w:val="00FD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F80924"/>
    <w:rPr>
      <w:rFonts w:ascii="Times New Roman" w:hAnsi="Times New Roman"/>
      <w:b/>
      <w:sz w:val="28"/>
      <w:shd w:val="clear" w:color="auto" w:fill="FFFFFF"/>
    </w:rPr>
  </w:style>
  <w:style w:type="paragraph" w:customStyle="1" w:styleId="21">
    <w:name w:val="Заголовок №21"/>
    <w:basedOn w:val="Normal"/>
    <w:link w:val="2"/>
    <w:uiPriority w:val="99"/>
    <w:rsid w:val="00F80924"/>
    <w:pPr>
      <w:widowControl w:val="0"/>
      <w:shd w:val="clear" w:color="auto" w:fill="FFFFFF"/>
      <w:spacing w:before="4380" w:after="0" w:line="240" w:lineRule="atLeast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locked/>
    <w:rsid w:val="00F80924"/>
    <w:rPr>
      <w:rFonts w:ascii="Times New Roman" w:hAnsi="Times New Roman"/>
      <w:b/>
      <w:sz w:val="40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80924"/>
    <w:rPr>
      <w:rFonts w:ascii="Times New Roman" w:hAnsi="Times New Roman"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0924"/>
    <w:pPr>
      <w:widowControl w:val="0"/>
      <w:shd w:val="clear" w:color="auto" w:fill="FFFFFF"/>
      <w:spacing w:before="1140" w:after="0" w:line="667" w:lineRule="exact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51">
    <w:name w:val="Основной текст (5)1"/>
    <w:basedOn w:val="Normal"/>
    <w:link w:val="5"/>
    <w:uiPriority w:val="99"/>
    <w:rsid w:val="00F80924"/>
    <w:pPr>
      <w:widowControl w:val="0"/>
      <w:shd w:val="clear" w:color="auto" w:fill="FFFFFF"/>
      <w:spacing w:after="240" w:line="240" w:lineRule="atLeast"/>
      <w:ind w:hanging="600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Заголовок №2 (2)_"/>
    <w:link w:val="221"/>
    <w:uiPriority w:val="99"/>
    <w:locked/>
    <w:rsid w:val="005318D1"/>
    <w:rPr>
      <w:rFonts w:ascii="Times New Roman" w:hAnsi="Times New Roman"/>
      <w:b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5318D1"/>
    <w:rPr>
      <w:rFonts w:cs="Times New Roman"/>
      <w:bCs/>
    </w:rPr>
  </w:style>
  <w:style w:type="paragraph" w:customStyle="1" w:styleId="221">
    <w:name w:val="Заголовок №2 (2)1"/>
    <w:basedOn w:val="Normal"/>
    <w:link w:val="22"/>
    <w:uiPriority w:val="99"/>
    <w:rsid w:val="005318D1"/>
    <w:pPr>
      <w:widowControl w:val="0"/>
      <w:shd w:val="clear" w:color="auto" w:fill="FFFFFF"/>
      <w:spacing w:after="540" w:line="240" w:lineRule="atLeast"/>
      <w:jc w:val="both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(2)_"/>
    <w:link w:val="210"/>
    <w:uiPriority w:val="99"/>
    <w:locked/>
    <w:rsid w:val="005318D1"/>
    <w:rPr>
      <w:rFonts w:ascii="Times New Roman" w:hAnsi="Times New Roman"/>
      <w:shd w:val="clear" w:color="auto" w:fill="FFFFFF"/>
    </w:rPr>
  </w:style>
  <w:style w:type="character" w:customStyle="1" w:styleId="222">
    <w:name w:val="Основной текст (2)2"/>
    <w:basedOn w:val="20"/>
    <w:uiPriority w:val="99"/>
    <w:rsid w:val="005318D1"/>
    <w:rPr>
      <w:rFonts w:cs="Times New Roman"/>
    </w:rPr>
  </w:style>
  <w:style w:type="paragraph" w:customStyle="1" w:styleId="210">
    <w:name w:val="Основной текст (2)1"/>
    <w:basedOn w:val="Normal"/>
    <w:link w:val="20"/>
    <w:uiPriority w:val="99"/>
    <w:rsid w:val="005318D1"/>
    <w:pPr>
      <w:widowControl w:val="0"/>
      <w:shd w:val="clear" w:color="auto" w:fill="FFFFFF"/>
      <w:spacing w:before="240" w:after="1140" w:line="240" w:lineRule="atLeast"/>
      <w:ind w:hanging="4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1"/>
    <w:uiPriority w:val="99"/>
    <w:locked/>
    <w:rsid w:val="005318D1"/>
    <w:rPr>
      <w:rFonts w:ascii="Times New Roman" w:hAnsi="Times New Roman"/>
      <w:b/>
      <w:shd w:val="clear" w:color="auto" w:fill="FFFFFF"/>
    </w:rPr>
  </w:style>
  <w:style w:type="character" w:customStyle="1" w:styleId="30">
    <w:name w:val="Заголовок №3"/>
    <w:basedOn w:val="3"/>
    <w:uiPriority w:val="99"/>
    <w:rsid w:val="005318D1"/>
    <w:rPr>
      <w:rFonts w:cs="Times New Roman"/>
      <w:bCs/>
    </w:rPr>
  </w:style>
  <w:style w:type="paragraph" w:customStyle="1" w:styleId="31">
    <w:name w:val="Заголовок №31"/>
    <w:basedOn w:val="Normal"/>
    <w:link w:val="3"/>
    <w:uiPriority w:val="99"/>
    <w:rsid w:val="005318D1"/>
    <w:pPr>
      <w:widowControl w:val="0"/>
      <w:shd w:val="clear" w:color="auto" w:fill="FFFFFF"/>
      <w:spacing w:after="480" w:line="240" w:lineRule="atLeas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3">
    <w:name w:val="Основной текст (2) + Полужирный"/>
    <w:uiPriority w:val="99"/>
    <w:rsid w:val="005318D1"/>
    <w:rPr>
      <w:rFonts w:ascii="Times New Roman" w:hAnsi="Times New Roman"/>
      <w:b/>
      <w:u w:val="none"/>
      <w:shd w:val="clear" w:color="auto" w:fill="FFFFFF"/>
    </w:rPr>
  </w:style>
  <w:style w:type="character" w:customStyle="1" w:styleId="32">
    <w:name w:val="Заголовок №3 (2)_"/>
    <w:link w:val="321"/>
    <w:uiPriority w:val="99"/>
    <w:locked/>
    <w:rsid w:val="005318D1"/>
    <w:rPr>
      <w:rFonts w:ascii="Times New Roman" w:hAnsi="Times New Roman"/>
      <w:b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5318D1"/>
    <w:rPr>
      <w:rFonts w:cs="Times New Roman"/>
      <w:bCs/>
    </w:rPr>
  </w:style>
  <w:style w:type="paragraph" w:customStyle="1" w:styleId="321">
    <w:name w:val="Заголовок №3 (2)1"/>
    <w:basedOn w:val="Normal"/>
    <w:link w:val="32"/>
    <w:uiPriority w:val="99"/>
    <w:rsid w:val="005318D1"/>
    <w:pPr>
      <w:widowControl w:val="0"/>
      <w:shd w:val="clear" w:color="auto" w:fill="FFFFFF"/>
      <w:spacing w:before="660" w:after="180" w:line="240" w:lineRule="atLeas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30">
    <w:name w:val="Заголовок №2 (3)_"/>
    <w:link w:val="231"/>
    <w:uiPriority w:val="99"/>
    <w:locked/>
    <w:rsid w:val="00D55490"/>
    <w:rPr>
      <w:rFonts w:ascii="Times New Roman" w:hAnsi="Times New Roman"/>
      <w:sz w:val="28"/>
      <w:shd w:val="clear" w:color="auto" w:fill="FFFFFF"/>
      <w:lang w:val="en-US" w:eastAsia="en-US"/>
    </w:rPr>
  </w:style>
  <w:style w:type="character" w:customStyle="1" w:styleId="232">
    <w:name w:val="Заголовок №2 (3)"/>
    <w:basedOn w:val="230"/>
    <w:uiPriority w:val="99"/>
    <w:rsid w:val="00D55490"/>
    <w:rPr>
      <w:rFonts w:cs="Times New Roman"/>
      <w:szCs w:val="28"/>
    </w:rPr>
  </w:style>
  <w:style w:type="character" w:customStyle="1" w:styleId="10">
    <w:name w:val="Основной текст (10)_"/>
    <w:link w:val="101"/>
    <w:uiPriority w:val="99"/>
    <w:locked/>
    <w:rsid w:val="00D55490"/>
    <w:rPr>
      <w:rFonts w:ascii="Times New Roman" w:hAnsi="Times New Roman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D55490"/>
    <w:rPr>
      <w:rFonts w:cs="Times New Roman"/>
    </w:rPr>
  </w:style>
  <w:style w:type="character" w:customStyle="1" w:styleId="1010">
    <w:name w:val="Основной текст (10) + 10"/>
    <w:aliases w:val="5 pt,Полужирный"/>
    <w:uiPriority w:val="99"/>
    <w:rsid w:val="00D55490"/>
    <w:rPr>
      <w:rFonts w:ascii="Times New Roman" w:hAnsi="Times New Roman"/>
      <w:b/>
      <w:sz w:val="21"/>
      <w:shd w:val="clear" w:color="auto" w:fill="FFFFFF"/>
    </w:rPr>
  </w:style>
  <w:style w:type="paragraph" w:customStyle="1" w:styleId="231">
    <w:name w:val="Заголовок №2 (3)1"/>
    <w:basedOn w:val="Normal"/>
    <w:link w:val="230"/>
    <w:uiPriority w:val="99"/>
    <w:rsid w:val="00D55490"/>
    <w:pPr>
      <w:widowControl w:val="0"/>
      <w:shd w:val="clear" w:color="auto" w:fill="FFFFFF"/>
      <w:spacing w:after="180" w:line="240" w:lineRule="atLeast"/>
      <w:jc w:val="both"/>
      <w:outlineLvl w:val="1"/>
    </w:pPr>
    <w:rPr>
      <w:rFonts w:ascii="Times New Roman" w:hAnsi="Times New Roman"/>
      <w:sz w:val="28"/>
      <w:szCs w:val="28"/>
      <w:lang w:val="en-US"/>
    </w:rPr>
  </w:style>
  <w:style w:type="paragraph" w:customStyle="1" w:styleId="101">
    <w:name w:val="Основной текст (10)1"/>
    <w:basedOn w:val="Normal"/>
    <w:link w:val="10"/>
    <w:uiPriority w:val="99"/>
    <w:rsid w:val="00D55490"/>
    <w:pPr>
      <w:widowControl w:val="0"/>
      <w:shd w:val="clear" w:color="auto" w:fill="FFFFFF"/>
      <w:spacing w:before="180" w:after="72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Заголовок №2"/>
    <w:uiPriority w:val="99"/>
    <w:rsid w:val="00D55490"/>
    <w:rPr>
      <w:rFonts w:ascii="Times New Roman" w:hAnsi="Times New Roman"/>
      <w:sz w:val="28"/>
      <w:u w:val="none"/>
      <w:shd w:val="clear" w:color="auto" w:fill="FFFFFF"/>
    </w:rPr>
  </w:style>
  <w:style w:type="character" w:customStyle="1" w:styleId="11">
    <w:name w:val="Основной текст (11)_"/>
    <w:link w:val="111"/>
    <w:uiPriority w:val="99"/>
    <w:locked/>
    <w:rsid w:val="00D55490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D55490"/>
    <w:rPr>
      <w:rFonts w:cs="Times New Roman"/>
      <w:iCs/>
    </w:rPr>
  </w:style>
  <w:style w:type="character" w:customStyle="1" w:styleId="112">
    <w:name w:val="Основной текст (11) + Не курсив"/>
    <w:basedOn w:val="11"/>
    <w:uiPriority w:val="99"/>
    <w:rsid w:val="00D55490"/>
    <w:rPr>
      <w:rFonts w:cs="Times New Roman"/>
      <w:iCs/>
    </w:rPr>
  </w:style>
  <w:style w:type="paragraph" w:customStyle="1" w:styleId="111">
    <w:name w:val="Основной текст (11)1"/>
    <w:basedOn w:val="Normal"/>
    <w:link w:val="11"/>
    <w:uiPriority w:val="99"/>
    <w:rsid w:val="00D55490"/>
    <w:pPr>
      <w:widowControl w:val="0"/>
      <w:shd w:val="clear" w:color="auto" w:fill="FFFFFF"/>
      <w:spacing w:before="180" w:after="180" w:line="293" w:lineRule="exact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character" w:customStyle="1" w:styleId="211">
    <w:name w:val="Основной текст (2) + Курсив1"/>
    <w:uiPriority w:val="99"/>
    <w:rsid w:val="00D55490"/>
    <w:rPr>
      <w:rFonts w:ascii="Times New Roman" w:hAnsi="Times New Roman"/>
      <w:i/>
      <w:u w:val="none"/>
      <w:shd w:val="clear" w:color="auto" w:fill="FFFFFF"/>
    </w:rPr>
  </w:style>
  <w:style w:type="character" w:customStyle="1" w:styleId="111pt">
    <w:name w:val="Основной текст (11) + Интервал 1 pt"/>
    <w:uiPriority w:val="99"/>
    <w:rsid w:val="005F2CB6"/>
    <w:rPr>
      <w:rFonts w:ascii="Times New Roman" w:hAnsi="Times New Roman"/>
      <w:spacing w:val="30"/>
      <w:u w:val="none"/>
      <w:shd w:val="clear" w:color="auto" w:fill="FFFFFF"/>
    </w:rPr>
  </w:style>
  <w:style w:type="character" w:customStyle="1" w:styleId="214pt">
    <w:name w:val="Основной текст (2) + 14 pt"/>
    <w:aliases w:val="Масштаб 80%"/>
    <w:uiPriority w:val="99"/>
    <w:rsid w:val="0072685A"/>
    <w:rPr>
      <w:rFonts w:ascii="Times New Roman" w:hAnsi="Times New Roman"/>
      <w:w w:val="80"/>
      <w:sz w:val="28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rsid w:val="0072685A"/>
    <w:rPr>
      <w:color w:val="0066CC"/>
      <w:u w:val="single"/>
    </w:rPr>
  </w:style>
  <w:style w:type="paragraph" w:styleId="Header">
    <w:name w:val="header"/>
    <w:basedOn w:val="Normal"/>
    <w:link w:val="HeaderChar1"/>
    <w:uiPriority w:val="99"/>
    <w:rsid w:val="006B57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A29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6B575F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6B57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A29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6B575F"/>
    <w:rPr>
      <w:sz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723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2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723139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2736</Words>
  <Characters>15597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ИЛАК</dc:title>
  <dc:subject/>
  <dc:creator>bityukova-vm</dc:creator>
  <cp:keywords/>
  <dc:description/>
  <cp:lastModifiedBy>Информ-аналит отдел</cp:lastModifiedBy>
  <cp:revision>2</cp:revision>
  <cp:lastPrinted>2016-05-11T13:39:00Z</cp:lastPrinted>
  <dcterms:created xsi:type="dcterms:W3CDTF">2016-09-13T08:15:00Z</dcterms:created>
  <dcterms:modified xsi:type="dcterms:W3CDTF">2016-09-13T08:15:00Z</dcterms:modified>
</cp:coreProperties>
</file>