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A7" w:rsidRPr="00515164" w:rsidRDefault="008364A7" w:rsidP="00515164">
      <w:pPr>
        <w:pStyle w:val="ConsPlusNormal"/>
        <w:tabs>
          <w:tab w:val="left" w:pos="5103"/>
        </w:tabs>
        <w:rPr>
          <w:sz w:val="22"/>
          <w:szCs w:val="22"/>
        </w:rPr>
      </w:pPr>
      <w:r w:rsidRPr="00515164">
        <w:rPr>
          <w:sz w:val="22"/>
          <w:szCs w:val="22"/>
        </w:rPr>
        <w:t>30 декабря 2009 года</w:t>
      </w:r>
      <w:r w:rsidRPr="00515164">
        <w:rPr>
          <w:sz w:val="22"/>
          <w:szCs w:val="22"/>
        </w:rPr>
        <w:tab/>
      </w:r>
      <w:r w:rsidRPr="00515164">
        <w:rPr>
          <w:sz w:val="22"/>
          <w:szCs w:val="22"/>
        </w:rPr>
        <w:tab/>
      </w:r>
      <w:r w:rsidRPr="00515164">
        <w:rPr>
          <w:sz w:val="22"/>
          <w:szCs w:val="22"/>
        </w:rPr>
        <w:tab/>
      </w:r>
      <w:r w:rsidRPr="00515164">
        <w:rPr>
          <w:sz w:val="22"/>
          <w:szCs w:val="22"/>
        </w:rPr>
        <w:tab/>
      </w:r>
      <w:r w:rsidRPr="00515164">
        <w:rPr>
          <w:sz w:val="22"/>
          <w:szCs w:val="22"/>
        </w:rPr>
        <w:tab/>
      </w:r>
      <w:r w:rsidRPr="00515164">
        <w:rPr>
          <w:sz w:val="22"/>
          <w:szCs w:val="22"/>
        </w:rPr>
        <w:tab/>
        <w:t>N 384-ФЗ</w:t>
      </w:r>
    </w:p>
    <w:p w:rsidR="008364A7" w:rsidRPr="00515164" w:rsidRDefault="008364A7">
      <w:pPr>
        <w:pStyle w:val="ConsPlusNormal"/>
        <w:jc w:val="center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РОССИЙСКАЯ ФЕДЕРАЦИЯ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ФЕДЕРАЛЬНЫЙ ЗАКОН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ТЕХНИЧЕСКИЙ РЕГЛАМЕНТ О БЕЗОПАСНОСТИ ЗДАНИЙ И СООРУЖЕНИЙ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  <w:r w:rsidRPr="00515164">
        <w:rPr>
          <w:sz w:val="22"/>
          <w:szCs w:val="22"/>
        </w:rPr>
        <w:t>Принят</w:t>
      </w: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  <w:r w:rsidRPr="00515164">
        <w:rPr>
          <w:sz w:val="22"/>
          <w:szCs w:val="22"/>
        </w:rPr>
        <w:t>Государственной Думой</w:t>
      </w: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  <w:r w:rsidRPr="00515164">
        <w:rPr>
          <w:sz w:val="22"/>
          <w:szCs w:val="22"/>
        </w:rPr>
        <w:t>23 декабря 2009 года</w:t>
      </w: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  <w:r w:rsidRPr="00515164">
        <w:rPr>
          <w:sz w:val="22"/>
          <w:szCs w:val="22"/>
        </w:rPr>
        <w:t>Одобрен</w:t>
      </w: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  <w:r w:rsidRPr="00515164">
        <w:rPr>
          <w:sz w:val="22"/>
          <w:szCs w:val="22"/>
        </w:rPr>
        <w:t>Советом Федерации</w:t>
      </w: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  <w:r w:rsidRPr="00515164">
        <w:rPr>
          <w:sz w:val="22"/>
          <w:szCs w:val="22"/>
        </w:rPr>
        <w:t>25 декабря 2009 года</w:t>
      </w:r>
    </w:p>
    <w:p w:rsidR="008364A7" w:rsidRPr="00515164" w:rsidRDefault="008364A7">
      <w:pPr>
        <w:pStyle w:val="ConsPlusNormal"/>
        <w:jc w:val="center"/>
        <w:rPr>
          <w:sz w:val="22"/>
          <w:szCs w:val="22"/>
        </w:rPr>
      </w:pPr>
    </w:p>
    <w:p w:rsidR="008364A7" w:rsidRPr="00515164" w:rsidRDefault="008364A7">
      <w:pPr>
        <w:pStyle w:val="ConsPlusNormal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(в ред. Федерального закона от 02.07.2013 N 185-ФЗ)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outlineLvl w:val="0"/>
        <w:rPr>
          <w:sz w:val="22"/>
          <w:szCs w:val="22"/>
        </w:rPr>
      </w:pPr>
      <w:r w:rsidRPr="00515164">
        <w:rPr>
          <w:sz w:val="22"/>
          <w:szCs w:val="22"/>
        </w:rPr>
        <w:t>Глава 1. ОБЩИЕ ПОЛОЖЕНИЯ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1. Цели принятия настоящего Федерального закона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Настоящий Федеральный закон принимается в целях: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охраны окружающей среды, жизни и здоровья животных и растений;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предупреждения действий, вводящих в заблуждение приобретателей;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обеспечения энергетической эффективности зданий и сооружений.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2. Основные понятия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Для целей настоящего Федерального закона используются также следующие основные понятия: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0" w:name="Par48"/>
      <w:bookmarkEnd w:id="0"/>
      <w:r w:rsidRPr="00515164">
        <w:rPr>
          <w:sz w:val="22"/>
          <w:szCs w:val="22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3. Сфера применения настоящего Федерального закона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Настоящий Федеральный закон распространяется на все этапы жизненного цикла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механической безопасности;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пожарной безопасности;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безопасности при опасных природных процессах и явлениях и (или) техногенных воздействиях;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безопасных для здоровья человека условий проживания и пребывания в зданиях и сооружениях;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5) безопасности для пользователей зданиями и сооружениями;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7) энергетической эффективности зданий и сооружений;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8) безопасного уровня воздействия зданий и сооружений на окружающую среду.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4. Идентификация зданий и сооружений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" w:name="Par82"/>
      <w:bookmarkEnd w:id="1"/>
      <w:r w:rsidRPr="00515164">
        <w:rPr>
          <w:sz w:val="22"/>
          <w:szCs w:val="22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2" w:name="Par83"/>
      <w:bookmarkEnd w:id="2"/>
      <w:r w:rsidRPr="00515164">
        <w:rPr>
          <w:sz w:val="22"/>
          <w:szCs w:val="22"/>
        </w:rPr>
        <w:t>1) назначение;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3" w:name="Par84"/>
      <w:bookmarkEnd w:id="3"/>
      <w:r w:rsidRPr="00515164">
        <w:rPr>
          <w:sz w:val="22"/>
          <w:szCs w:val="22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4" w:name="Par85"/>
      <w:bookmarkEnd w:id="4"/>
      <w:r w:rsidRPr="00515164">
        <w:rPr>
          <w:sz w:val="22"/>
          <w:szCs w:val="22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5" w:name="Par86"/>
      <w:bookmarkEnd w:id="5"/>
      <w:r w:rsidRPr="00515164">
        <w:rPr>
          <w:sz w:val="22"/>
          <w:szCs w:val="22"/>
        </w:rPr>
        <w:t>4) принадлежность к опасным производственным объектам;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6" w:name="Par87"/>
      <w:bookmarkEnd w:id="6"/>
      <w:r w:rsidRPr="00515164">
        <w:rPr>
          <w:sz w:val="22"/>
          <w:szCs w:val="22"/>
        </w:rPr>
        <w:t>5) пожарная и взрывопожарная опасность;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7" w:name="Par88"/>
      <w:bookmarkEnd w:id="7"/>
      <w:r w:rsidRPr="00515164">
        <w:rPr>
          <w:sz w:val="22"/>
          <w:szCs w:val="22"/>
        </w:rPr>
        <w:t xml:space="preserve">6) наличие </w:t>
      </w:r>
      <w:hyperlink w:anchor="Par48" w:tooltip="15) помещение с постоянным пребыванием людей - помещение, в котором предусмотрено пребывание людей непрерывно в течение более двух часов;" w:history="1">
        <w:r w:rsidRPr="00515164">
          <w:rPr>
            <w:sz w:val="22"/>
            <w:szCs w:val="22"/>
          </w:rPr>
          <w:t>помещений</w:t>
        </w:r>
      </w:hyperlink>
      <w:r w:rsidRPr="00515164">
        <w:rPr>
          <w:sz w:val="22"/>
          <w:szCs w:val="22"/>
        </w:rPr>
        <w:t xml:space="preserve"> с постоянным пребыванием людей;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8" w:name="Par89"/>
      <w:bookmarkEnd w:id="8"/>
      <w:r w:rsidRPr="00515164">
        <w:rPr>
          <w:sz w:val="22"/>
          <w:szCs w:val="22"/>
        </w:rPr>
        <w:t>7) уровень ответственности.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2. Идентификация здания или сооружения по признакам, предусмотренным </w:t>
      </w:r>
      <w:hyperlink w:anchor="Par83" w:tooltip="1) назначение;" w:history="1">
        <w:r w:rsidRPr="00515164">
          <w:rPr>
            <w:sz w:val="22"/>
            <w:szCs w:val="22"/>
          </w:rPr>
          <w:t>пунктами 1</w:t>
        </w:r>
      </w:hyperlink>
      <w:r w:rsidRPr="00515164">
        <w:rPr>
          <w:sz w:val="22"/>
          <w:szCs w:val="22"/>
        </w:rPr>
        <w:t xml:space="preserve"> и </w:t>
      </w:r>
      <w:hyperlink w:anchor="Par84" w:tooltip="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" w:history="1">
        <w:r w:rsidRPr="00515164">
          <w:rPr>
            <w:sz w:val="22"/>
            <w:szCs w:val="22"/>
          </w:rPr>
          <w:t>2 части 1</w:t>
        </w:r>
      </w:hyperlink>
      <w:r w:rsidRPr="00515164">
        <w:rPr>
          <w:sz w:val="22"/>
          <w:szCs w:val="22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3. Идентификация здания или сооружения по признакам, предусмотренным </w:t>
      </w:r>
      <w:hyperlink w:anchor="Par85" w:tooltip="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" w:history="1">
        <w:r w:rsidRPr="00515164">
          <w:rPr>
            <w:sz w:val="22"/>
            <w:szCs w:val="22"/>
          </w:rPr>
          <w:t>пунктом 3 части 1</w:t>
        </w:r>
      </w:hyperlink>
      <w:r w:rsidRPr="00515164">
        <w:rPr>
          <w:sz w:val="22"/>
          <w:szCs w:val="22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4. Идентификация здания или сооружения по признакам, предусмотренным </w:t>
      </w:r>
      <w:hyperlink w:anchor="Par86" w:tooltip="4) принадлежность к опасным производственным объектам;" w:history="1">
        <w:r w:rsidRPr="00515164">
          <w:rPr>
            <w:sz w:val="22"/>
            <w:szCs w:val="22"/>
          </w:rPr>
          <w:t>пунктом 4 части 1</w:t>
        </w:r>
      </w:hyperlink>
      <w:r w:rsidRPr="00515164">
        <w:rPr>
          <w:sz w:val="22"/>
          <w:szCs w:val="22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5. Идентификация здания или сооружения по признакам, предусмотренным </w:t>
      </w:r>
      <w:hyperlink w:anchor="Par87" w:tooltip="5) пожарная и взрывопожарная опасность;" w:history="1">
        <w:r w:rsidRPr="00515164">
          <w:rPr>
            <w:sz w:val="22"/>
            <w:szCs w:val="22"/>
          </w:rPr>
          <w:t>пунктом 5 части 1</w:t>
        </w:r>
      </w:hyperlink>
      <w:r w:rsidRPr="00515164">
        <w:rPr>
          <w:sz w:val="22"/>
          <w:szCs w:val="22"/>
        </w:rPr>
        <w:t xml:space="preserve">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6. Идентификация здания или сооружения по признакам, предусмотренным </w:t>
      </w:r>
      <w:hyperlink w:anchor="Par88" w:tooltip="6) наличие помещений с постоянным пребыванием людей;" w:history="1">
        <w:r w:rsidRPr="00515164">
          <w:rPr>
            <w:sz w:val="22"/>
            <w:szCs w:val="22"/>
          </w:rPr>
          <w:t>пунктом 6 части 1</w:t>
        </w:r>
      </w:hyperlink>
      <w:r w:rsidRPr="00515164">
        <w:rPr>
          <w:sz w:val="22"/>
          <w:szCs w:val="22"/>
        </w:rPr>
        <w:t xml:space="preserve"> настоящей статьи, должна проводиться в соответствии с требованиями застройщика (заказчика).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9" w:name="Par95"/>
      <w:bookmarkEnd w:id="9"/>
      <w:r w:rsidRPr="00515164">
        <w:rPr>
          <w:sz w:val="22"/>
          <w:szCs w:val="22"/>
        </w:rPr>
        <w:t xml:space="preserve">7. В результате идентификации здания или сооружения по признаку, предусмотренному </w:t>
      </w:r>
      <w:hyperlink w:anchor="Par89" w:tooltip="7) уровень ответственности." w:history="1">
        <w:r w:rsidRPr="00515164">
          <w:rPr>
            <w:sz w:val="22"/>
            <w:szCs w:val="22"/>
          </w:rPr>
          <w:t>пунктом 7 части 1</w:t>
        </w:r>
      </w:hyperlink>
      <w:r w:rsidRPr="00515164">
        <w:rPr>
          <w:sz w:val="22"/>
          <w:szCs w:val="22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повышенный;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нормальный;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пониженный.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0" w:name="Par99"/>
      <w:bookmarkEnd w:id="10"/>
      <w:r w:rsidRPr="00515164">
        <w:rPr>
          <w:sz w:val="22"/>
          <w:szCs w:val="22"/>
        </w:rP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1" w:name="Par101"/>
      <w:bookmarkEnd w:id="11"/>
      <w:r w:rsidRPr="00515164">
        <w:rPr>
          <w:sz w:val="22"/>
          <w:szCs w:val="22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11. Идентификационные признаки, предусмотренные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 w:rsidRPr="00515164">
          <w:rPr>
            <w:sz w:val="22"/>
            <w:szCs w:val="22"/>
          </w:rPr>
          <w:t>частью 1</w:t>
        </w:r>
      </w:hyperlink>
      <w:r w:rsidRPr="00515164">
        <w:rPr>
          <w:sz w:val="22"/>
          <w:szCs w:val="22"/>
        </w:rPr>
        <w:t xml:space="preserve"> настоящей статьи, указываются: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 w:rsidRPr="00515164">
          <w:rPr>
            <w:sz w:val="22"/>
            <w:szCs w:val="22"/>
          </w:rPr>
          <w:t>частях 1</w:t>
        </w:r>
      </w:hyperlink>
      <w:r w:rsidRPr="00515164">
        <w:rPr>
          <w:sz w:val="22"/>
          <w:szCs w:val="22"/>
        </w:rP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 w:rsidRPr="00515164">
          <w:rPr>
            <w:sz w:val="22"/>
            <w:szCs w:val="22"/>
          </w:rPr>
          <w:t>7 статьи 6</w:t>
        </w:r>
      </w:hyperlink>
      <w:r w:rsidRPr="00515164">
        <w:rPr>
          <w:sz w:val="22"/>
          <w:szCs w:val="22"/>
        </w:rPr>
        <w:t xml:space="preserve"> настоящего Федерального закона перечни, или требований специальных технических условий.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2" w:name="Par113"/>
      <w:bookmarkEnd w:id="12"/>
      <w:r w:rsidRPr="00515164">
        <w:rPr>
          <w:sz w:val="22"/>
          <w:szCs w:val="22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2. В перечень национальных стандартов и сводов правил,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 w:rsidRPr="00515164">
          <w:rPr>
            <w:sz w:val="22"/>
            <w:szCs w:val="22"/>
          </w:rPr>
          <w:t>части 1</w:t>
        </w:r>
      </w:hyperlink>
      <w:r w:rsidRPr="00515164">
        <w:rPr>
          <w:sz w:val="22"/>
          <w:szCs w:val="22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3. В перечень национальных стандартов и сводов правил,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 w:rsidRPr="00515164">
          <w:rPr>
            <w:sz w:val="22"/>
            <w:szCs w:val="22"/>
          </w:rPr>
          <w:t>части 1</w:t>
        </w:r>
      </w:hyperlink>
      <w:r w:rsidRPr="00515164">
        <w:rPr>
          <w:sz w:val="22"/>
          <w:szCs w:val="22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4. Национальные стандарты и своды правил, включенные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 w:rsidRPr="00515164">
          <w:rPr>
            <w:sz w:val="22"/>
            <w:szCs w:val="22"/>
          </w:rPr>
          <w:t>части 1</w:t>
        </w:r>
      </w:hyperlink>
      <w:r w:rsidRPr="00515164">
        <w:rPr>
          <w:sz w:val="22"/>
          <w:szCs w:val="22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 w:rsidRPr="00515164">
          <w:rPr>
            <w:sz w:val="22"/>
            <w:szCs w:val="22"/>
          </w:rPr>
          <w:t>части 1</w:t>
        </w:r>
      </w:hyperlink>
      <w:r w:rsidRPr="00515164">
        <w:rPr>
          <w:sz w:val="22"/>
          <w:szCs w:val="22"/>
        </w:rPr>
        <w:t xml:space="preserve"> настоящей статьи перечень.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6. Национальные стандарты и своды правил, включенные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 w:rsidRPr="00515164">
          <w:rPr>
            <w:sz w:val="22"/>
            <w:szCs w:val="22"/>
          </w:rPr>
          <w:t>части 1</w:t>
        </w:r>
      </w:hyperlink>
      <w:r w:rsidRPr="00515164">
        <w:rPr>
          <w:sz w:val="22"/>
          <w:szCs w:val="22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3" w:name="Par119"/>
      <w:bookmarkEnd w:id="13"/>
      <w:r w:rsidRPr="00515164">
        <w:rPr>
          <w:sz w:val="22"/>
          <w:szCs w:val="22"/>
        </w:rPr>
        <w:t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 w:rsidRPr="00515164">
          <w:rPr>
            <w:sz w:val="22"/>
            <w:szCs w:val="22"/>
          </w:rPr>
          <w:t>части 1</w:t>
        </w:r>
      </w:hyperlink>
      <w:r w:rsidRPr="00515164">
        <w:rPr>
          <w:sz w:val="22"/>
          <w:szCs w:val="22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outlineLvl w:val="0"/>
        <w:rPr>
          <w:sz w:val="22"/>
          <w:szCs w:val="22"/>
        </w:rPr>
      </w:pPr>
      <w:r w:rsidRPr="00515164">
        <w:rPr>
          <w:sz w:val="22"/>
          <w:szCs w:val="22"/>
        </w:rPr>
        <w:t>Глава 2. ОБЩИЕ ТРЕБОВАНИЯ БЕЗОПАСНОСТИ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ЗДАНИЙ И СООРУЖЕНИЙ, А ТАКЖЕ СВЯЗАННЫХ СО ЗДАНИЯМИ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И С СООРУЖЕНИЯМИ ПРОЦЕССОВ ПРОЕКТИРОВАНИЯ (ВКЛЮЧАЯ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ИЗЫСКАНИЯ), СТРОИТЕЛЬСТВА, МОНТАЖА, НАЛАДКИ,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ЭКСПЛУАТАЦИИ И УТИЛИЗАЦИИ (СНОСА)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14" w:name="Par129"/>
      <w:bookmarkEnd w:id="14"/>
      <w:r w:rsidRPr="00515164">
        <w:rPr>
          <w:sz w:val="22"/>
          <w:szCs w:val="22"/>
        </w:rPr>
        <w:t>Статья 7. Требования механической безопасности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разрушения отдельных несущих строительных конструкций или их частей;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разрушения всего здания, сооружения или их части;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8. Требования пожарной безопасности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ограничение образования и распространения опасных факторов пожара в пределах очага пожара;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нераспространение пожара на соседние здания 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6) возможность подачи огнетушащих веществ в очаг пожара;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ar129" w:tooltip="Статья 7. Требования механической безопасности" w:history="1">
        <w:r w:rsidRPr="00515164">
          <w:rPr>
            <w:sz w:val="22"/>
            <w:szCs w:val="22"/>
          </w:rPr>
          <w:t>статье 7</w:t>
        </w:r>
      </w:hyperlink>
      <w:r w:rsidRPr="00515164">
        <w:rPr>
          <w:sz w:val="22"/>
          <w:szCs w:val="22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качество воды, используемой в качестве питьевой и для хозяйственно-бытовых нужд;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инсоляция и солнцезащита помещений жилых, общественных и производственных зданий;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естественное и искусственное освещение помещений;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6) микроклимат помещений;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7) регулирование влажности на поверхности и внутри строительных конструкций;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11. Требования безопасности для пользователей зданиями и сооружениями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13. Требования энергетической эффективности зданий и сооружений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14. Требования безопасного уровня воздействия зданий и сооружений на окружающую среду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outlineLvl w:val="0"/>
        <w:rPr>
          <w:sz w:val="22"/>
          <w:szCs w:val="22"/>
        </w:rPr>
      </w:pPr>
      <w:r w:rsidRPr="00515164">
        <w:rPr>
          <w:sz w:val="22"/>
          <w:szCs w:val="22"/>
        </w:rPr>
        <w:t>Глава 3. ТРЕБОВАНИЯ К РЕЗУЛЬТАТАМ ИНЖЕНЕРНЫХ ИЗЫСКАНИЙ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И ПРОЕКТНОЙ ДОКУМЕНТАЦИИ В ЦЕЛЯХ ОБЕСПЕЧЕНИЯ БЕЗОПАСНОСТИ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ЗДАНИЙ И СООРУЖЕНИЙ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15. Общие требования к результатам инженерных изысканий и проектной документации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5" w:tooltip="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" w:history="1">
        <w:r w:rsidRPr="00515164">
          <w:rPr>
            <w:sz w:val="22"/>
            <w:szCs w:val="22"/>
          </w:rPr>
          <w:t>частями 7</w:t>
        </w:r>
      </w:hyperlink>
      <w:r w:rsidRPr="00515164">
        <w:rPr>
          <w:sz w:val="22"/>
          <w:szCs w:val="22"/>
        </w:rPr>
        <w:t xml:space="preserve"> - </w:t>
      </w:r>
      <w:hyperlink w:anchor="Par101" w:tooltip="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" w:history="1">
        <w:r w:rsidRPr="00515164">
          <w:rPr>
            <w:sz w:val="22"/>
            <w:szCs w:val="22"/>
          </w:rPr>
          <w:t>10 статьи 4</w:t>
        </w:r>
      </w:hyperlink>
      <w:r w:rsidRPr="00515164">
        <w:rPr>
          <w:sz w:val="22"/>
          <w:szCs w:val="22"/>
        </w:rPr>
        <w:t xml:space="preserve">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ar99" w:tooltip="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" w:history="1">
        <w:r w:rsidRPr="00515164">
          <w:rPr>
            <w:sz w:val="22"/>
            <w:szCs w:val="22"/>
          </w:rPr>
          <w:t>частью 8 статьи 4</w:t>
        </w:r>
      </w:hyperlink>
      <w:r w:rsidRPr="00515164">
        <w:rPr>
          <w:sz w:val="22"/>
          <w:szCs w:val="22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5" w:name="Par195"/>
      <w:bookmarkEnd w:id="15"/>
      <w:r w:rsidRPr="00515164">
        <w:rPr>
          <w:sz w:val="22"/>
          <w:szCs w:val="22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 w:rsidRPr="00515164">
          <w:rPr>
            <w:sz w:val="22"/>
            <w:szCs w:val="22"/>
          </w:rPr>
          <w:t>частях 1</w:t>
        </w:r>
      </w:hyperlink>
      <w:r w:rsidRPr="00515164">
        <w:rPr>
          <w:sz w:val="22"/>
          <w:szCs w:val="22"/>
        </w:rP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 w:rsidRPr="00515164">
          <w:rPr>
            <w:sz w:val="22"/>
            <w:szCs w:val="22"/>
          </w:rPr>
          <w:t>7 статьи 6</w:t>
        </w:r>
      </w:hyperlink>
      <w:r w:rsidRPr="00515164">
        <w:rPr>
          <w:sz w:val="22"/>
          <w:szCs w:val="22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результаты исследований;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расчеты и (или) испытания, выполненные по сертифицированным или апробированным иным способом методикам;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оценка риска возникновения опасных природных процессов и явлений и (или) техногенных воздействий.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7. При обосновании, предусмотренном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 w:rsidRPr="00515164">
          <w:rPr>
            <w:sz w:val="22"/>
            <w:szCs w:val="22"/>
          </w:rPr>
          <w:t>частью 6</w:t>
        </w:r>
      </w:hyperlink>
      <w:r w:rsidRPr="00515164">
        <w:rPr>
          <w:sz w:val="22"/>
          <w:szCs w:val="22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16. Требования к обеспечению механической безопасности здания или сооружения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 w:rsidRPr="00515164">
          <w:rPr>
            <w:sz w:val="22"/>
            <w:szCs w:val="22"/>
          </w:rPr>
          <w:t>части 6 статьи 15</w:t>
        </w:r>
      </w:hyperlink>
      <w:r w:rsidRPr="00515164">
        <w:rPr>
          <w:sz w:val="22"/>
          <w:szCs w:val="22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ar226" w:tooltip="5. В процессе обоснования выполнения требований механической безопасности должны быть учтены следующие расчетные ситуации:" w:history="1">
        <w:r w:rsidRPr="00515164">
          <w:rPr>
            <w:sz w:val="22"/>
            <w:szCs w:val="22"/>
          </w:rPr>
          <w:t>частями 5</w:t>
        </w:r>
      </w:hyperlink>
      <w:r w:rsidRPr="00515164">
        <w:rPr>
          <w:sz w:val="22"/>
          <w:szCs w:val="22"/>
        </w:rPr>
        <w:t xml:space="preserve"> и </w:t>
      </w:r>
      <w:hyperlink w:anchor="Par229" w:tooltip="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..." w:history="1">
        <w:r w:rsidRPr="00515164">
          <w:rPr>
            <w:sz w:val="22"/>
            <w:szCs w:val="22"/>
          </w:rPr>
          <w:t>6</w:t>
        </w:r>
      </w:hyperlink>
      <w:r w:rsidRPr="00515164">
        <w:rPr>
          <w:sz w:val="22"/>
          <w:szCs w:val="22"/>
        </w:rPr>
        <w:t xml:space="preserve"> настоящей статьи вариантах одновременного действия нагрузок и воздействий.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разрушением любого характера;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потерей устойчивости формы;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потерей устойчивости положения;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факторы, определяющие напряженно-деформированное состояние;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особенности взаимодействия элементов строительных конструкций между собой и с основанием;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пространственная работа строительных конструкций;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геометрическая и физическая нелинейность;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5) пластические и реологические свойства материалов и грунтов;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6) возможность образования трещин;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7) возможные отклонения геометрических параметров от их номинальных значений.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6" w:name="Par226"/>
      <w:bookmarkEnd w:id="16"/>
      <w:r w:rsidRPr="00515164">
        <w:rPr>
          <w:sz w:val="22"/>
          <w:szCs w:val="22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7" w:name="Par229"/>
      <w:bookmarkEnd w:id="17"/>
      <w:r w:rsidRPr="00515164">
        <w:rPr>
          <w:sz w:val="22"/>
          <w:szCs w:val="22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1,1 - в отношении здания и сооружения повышенного уровня ответственности;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1,0 - в отношении здания и сооружения нормального уровня ответственности;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0,8 - в отношении здания и сооружения пониженного уровня ответственности.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17. Требования к обеспечению пожарной безопасности здания или сооружения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 w:rsidRPr="00515164">
          <w:rPr>
            <w:sz w:val="22"/>
            <w:szCs w:val="22"/>
          </w:rPr>
          <w:t>части 6 статьи 15</w:t>
        </w:r>
      </w:hyperlink>
      <w:r w:rsidRPr="00515164">
        <w:rPr>
          <w:sz w:val="22"/>
          <w:szCs w:val="22"/>
        </w:rPr>
        <w:t xml:space="preserve"> настоящего Федерального закона, должны быть обоснованы: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принятое разделение здания или сооружения на пожарные отсеки;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меры по улучшению свойств грунтов основания;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19. Требования к обеспечению выполнения санитарно-эпидемиологических требований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20. Требования к обеспечению качества воздуха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22. Требования к обеспечению инсоляции и солнцезащиты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8" w:name="Par278"/>
      <w:bookmarkEnd w:id="18"/>
      <w:r w:rsidRPr="00515164">
        <w:rPr>
          <w:sz w:val="22"/>
          <w:szCs w:val="22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2. Выполнение требований, предусмотренных </w:t>
      </w:r>
      <w:hyperlink w:anchor="Par278" w:tooltip="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" w:history="1">
        <w:r w:rsidRPr="00515164">
          <w:rPr>
            <w:sz w:val="22"/>
            <w:szCs w:val="22"/>
          </w:rPr>
          <w:t>частью 1</w:t>
        </w:r>
      </w:hyperlink>
      <w:r w:rsidRPr="00515164">
        <w:rPr>
          <w:sz w:val="22"/>
          <w:szCs w:val="22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23. Требования к обеспечению освещения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24. Требования к обеспечению защиты от шума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воздушного шума, создаваемого внешними источниками (снаружи здания);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воздушного шума, создаваемого в других помещениях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ударного шума;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шума, создаваемого оборудованием;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5) чрезмерного реверберирующего шума в помещении.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Защита от шума должна быть обеспечена: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в помещениях жилых, общественных и производственных зданий;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25. Требования к обеспечению защиты от влаги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водонепроницаемость кровли, наружных стен, перекрытий, а также стен подземных этажей и полов по грунту;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26. Требования к обеспечению защиты от вибрации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27. Требования по обеспечению защиты от воздействия электромагнитного поля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8364A7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28. Требования к обеспечению защиты от ионизирующего излучения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29. Требования к микроклимату помещения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19" w:name="Par324"/>
      <w:bookmarkEnd w:id="19"/>
      <w:r w:rsidRPr="00515164">
        <w:rPr>
          <w:sz w:val="22"/>
          <w:szCs w:val="22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сопротивление теплопередаче ограждающих строительных конструкций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сопротивление воздухопроницанию ограждающих строительных конструкций;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5) сопротивление паропроницанию ограждающих строительных конструкций;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6) теплоусвоение поверхности полов.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2. Наряду с требованиями, предусмотренными </w:t>
      </w:r>
      <w:hyperlink w:anchor="Par324" w:tooltip="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" w:history="1">
        <w:r w:rsidRPr="00515164">
          <w:rPr>
            <w:sz w:val="22"/>
            <w:szCs w:val="22"/>
          </w:rPr>
          <w:t>частью 1</w:t>
        </w:r>
      </w:hyperlink>
      <w:r w:rsidRPr="00515164">
        <w:rPr>
          <w:sz w:val="22"/>
          <w:szCs w:val="22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ar341" w:tooltip="Статья 30. Требования безопасности для пользователей зданиями и сооружениями" w:history="1">
        <w:r w:rsidRPr="00515164">
          <w:rPr>
            <w:sz w:val="22"/>
            <w:szCs w:val="22"/>
          </w:rPr>
          <w:t>статьи 30</w:t>
        </w:r>
      </w:hyperlink>
      <w:r w:rsidRPr="00515164">
        <w:rPr>
          <w:sz w:val="22"/>
          <w:szCs w:val="22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температура воздуха внутри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результирующая температура;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скорость движения воздуха;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относительная влажность воздуха.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20" w:name="Par341"/>
      <w:bookmarkEnd w:id="20"/>
      <w:r w:rsidRPr="00515164">
        <w:rPr>
          <w:sz w:val="22"/>
          <w:szCs w:val="22"/>
        </w:rPr>
        <w:t>Статья 30. Требования безопасности для пользователей зданиями и сооружениями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5. В проектной документации зданий и сооружений должны быть предусмотрены: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достаточное освещение путей перемещения людей и транспортных средств;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5) размещение хорошо различимых предупреждающих знаков на прозрачных полотнах дверей и перегородках.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21" w:name="Par357"/>
      <w:bookmarkEnd w:id="21"/>
      <w:r w:rsidRPr="00515164">
        <w:rPr>
          <w:sz w:val="22"/>
          <w:szCs w:val="22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досягаемость ими мест посещения и беспрепятственность перемещения внутри зданий и сооружений;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anchor="Par357" w:tooltip="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" w:history="1">
        <w:r w:rsidRPr="00515164">
          <w:rPr>
            <w:sz w:val="22"/>
            <w:szCs w:val="22"/>
          </w:rPr>
          <w:t>части 7</w:t>
        </w:r>
      </w:hyperlink>
      <w:r w:rsidRPr="00515164">
        <w:rPr>
          <w:sz w:val="22"/>
          <w:szCs w:val="22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 w:rsidRPr="00515164">
          <w:rPr>
            <w:sz w:val="22"/>
            <w:szCs w:val="22"/>
          </w:rPr>
          <w:t>частью 6 статьи 15</w:t>
        </w:r>
      </w:hyperlink>
      <w:r w:rsidRPr="00515164">
        <w:rPr>
          <w:sz w:val="22"/>
          <w:szCs w:val="22"/>
        </w:rPr>
        <w:t xml:space="preserve">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ограничение температуры горячего воздуха от выпускного отверстия приборов воздушного отопления;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ограничение температуры горячей воды в системе горячего водоснабжения.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соблюдение правил безопасной установки теплогенераторов и установок для сжиженных газов;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регулирование температуры нагревания и давления в системах горячего водоснабжения и отопления;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8364A7" w:rsidRPr="00515164" w:rsidRDefault="008364A7">
      <w:pPr>
        <w:pStyle w:val="ConsPlusNormal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(в ред. Федерального закона от 02.07.2013 N 185-ФЗ)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31. Требование к обеспечению энергетической эффективности зданий и сооружений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8364A7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32. Требования к обеспечению охраны окружающей среды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33. Требования к предупреждению действий, вводящих в заблуждение приобретателей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1) идентификационные признаки здания или сооружения в соответствии с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 w:rsidRPr="00515164">
          <w:rPr>
            <w:sz w:val="22"/>
            <w:szCs w:val="22"/>
          </w:rPr>
          <w:t>частью 1 статьи 4</w:t>
        </w:r>
      </w:hyperlink>
      <w:r w:rsidRPr="00515164">
        <w:rPr>
          <w:sz w:val="22"/>
          <w:szCs w:val="22"/>
        </w:rPr>
        <w:t xml:space="preserve"> настоящего Федерального закона;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срок эксплуатации здания или сооружения и их частей;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показатели энергетической эффективности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степень огнестойкости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outlineLvl w:val="0"/>
        <w:rPr>
          <w:sz w:val="22"/>
          <w:szCs w:val="22"/>
        </w:rPr>
      </w:pPr>
      <w:r w:rsidRPr="00515164">
        <w:rPr>
          <w:sz w:val="22"/>
          <w:szCs w:val="22"/>
        </w:rPr>
        <w:t>Глава 4. ОБЕСПЕЧЕНИЕ БЕЗОПАСНОСТИ ЗДАНИЙ И СООРУЖЕНИЙ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В ПРОЦЕССЕ СТРОИТЕЛЬСТВА, РЕКОНСТРУКЦИИ, КАПИТАЛЬНОГО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И ТЕКУЩЕГО РЕМОНТА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outlineLvl w:val="0"/>
        <w:rPr>
          <w:sz w:val="22"/>
          <w:szCs w:val="22"/>
        </w:rPr>
      </w:pPr>
      <w:r w:rsidRPr="00515164">
        <w:rPr>
          <w:sz w:val="22"/>
          <w:szCs w:val="22"/>
        </w:rPr>
        <w:t>Глава 5. ОБЕСПЕЧЕНИЕ БЕЗОПАСНОСТИ ЗДАНИЙ И СООРУЖЕНИЙ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В ПРОЦЕССЕ ЭКСПЛУАТАЦИИ, ПРИ ПРЕКРАЩЕНИИ ЭКСПЛУАТАЦИИ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И В ПРОЦЕССЕ СНОСА (ДЕМОНТАЖА)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36. Требования к обеспечению безопасности зданий и сооружений в процессе эксплуатации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 w:rsidRPr="00515164">
          <w:rPr>
            <w:sz w:val="22"/>
            <w:szCs w:val="22"/>
          </w:rPr>
          <w:t>части 6 статьи 15</w:t>
        </w:r>
      </w:hyperlink>
      <w:r w:rsidRPr="00515164">
        <w:rPr>
          <w:sz w:val="22"/>
          <w:szCs w:val="22"/>
        </w:rPr>
        <w:t xml:space="preserve">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outlineLvl w:val="0"/>
        <w:rPr>
          <w:sz w:val="22"/>
          <w:szCs w:val="22"/>
        </w:rPr>
      </w:pPr>
      <w:r w:rsidRPr="00515164">
        <w:rPr>
          <w:sz w:val="22"/>
          <w:szCs w:val="22"/>
        </w:rPr>
        <w:t>Глава 6. ОЦЕНКА СООТВЕТСТВИЯ ЗДАНИЙ И СООРУЖЕНИЙ,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А ТАКЖЕ СВЯЗАННЫХ СО ЗДАНИЯМИ И С СООРУЖЕНИЯМИ ПРОЦЕССОВ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ПРОЕКТИРОВАНИЯ (ВКЛЮЧАЯ ИЗЫСКАНИЯ), СТРОИТЕЛЬСТВА, МОНТАЖА,</w:t>
      </w:r>
    </w:p>
    <w:p w:rsidR="008364A7" w:rsidRPr="00515164" w:rsidRDefault="008364A7">
      <w:pPr>
        <w:pStyle w:val="ConsPlusTitle"/>
        <w:jc w:val="center"/>
        <w:rPr>
          <w:sz w:val="22"/>
          <w:szCs w:val="22"/>
        </w:rPr>
      </w:pPr>
      <w:r w:rsidRPr="00515164">
        <w:rPr>
          <w:sz w:val="22"/>
          <w:szCs w:val="22"/>
        </w:rPr>
        <w:t>НАЛАДКИ, ЭКСПЛУАТАЦИИ И УТИЛИЗАЦИИ (СНОСА)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22" w:name="Par445"/>
      <w:bookmarkEnd w:id="22"/>
      <w:r w:rsidRPr="00515164">
        <w:rPr>
          <w:sz w:val="22"/>
          <w:szCs w:val="22"/>
        </w:rPr>
        <w:t>1) заявления о соответствии проектной документации требованиям настоящего Федерального закона;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23" w:name="Par446"/>
      <w:bookmarkEnd w:id="23"/>
      <w:r w:rsidRPr="00515164">
        <w:rPr>
          <w:sz w:val="22"/>
          <w:szCs w:val="22"/>
        </w:rPr>
        <w:t>2) государственной экспертизы результатов инженерных изысканий и проектной документации;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строительного контроля;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24" w:name="Par448"/>
      <w:bookmarkEnd w:id="24"/>
      <w:r w:rsidRPr="00515164">
        <w:rPr>
          <w:sz w:val="22"/>
          <w:szCs w:val="22"/>
        </w:rPr>
        <w:t>4) государственного строительного надзора;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25" w:name="Par449"/>
      <w:bookmarkEnd w:id="25"/>
      <w:r w:rsidRPr="00515164">
        <w:rPr>
          <w:sz w:val="22"/>
          <w:szCs w:val="22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26" w:name="Par450"/>
      <w:bookmarkEnd w:id="26"/>
      <w:r w:rsidRPr="00515164">
        <w:rPr>
          <w:sz w:val="22"/>
          <w:szCs w:val="22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bookmarkStart w:id="27" w:name="Par451"/>
      <w:bookmarkEnd w:id="27"/>
      <w:r w:rsidRPr="00515164">
        <w:rPr>
          <w:sz w:val="22"/>
          <w:szCs w:val="22"/>
        </w:rPr>
        <w:t>7) ввода объекта в эксплуатацию.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 w:rsidRPr="00515164">
          <w:rPr>
            <w:sz w:val="22"/>
            <w:szCs w:val="22"/>
          </w:rPr>
          <w:t>пункте 1 части 1</w:t>
        </w:r>
      </w:hyperlink>
      <w:r w:rsidRPr="00515164">
        <w:rPr>
          <w:sz w:val="22"/>
          <w:szCs w:val="22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 w:rsidRPr="00515164">
          <w:rPr>
            <w:sz w:val="22"/>
            <w:szCs w:val="22"/>
          </w:rPr>
          <w:t>пунктах 2</w:t>
        </w:r>
      </w:hyperlink>
      <w:r w:rsidRPr="00515164">
        <w:rPr>
          <w:sz w:val="22"/>
          <w:szCs w:val="22"/>
        </w:rPr>
        <w:t xml:space="preserve"> и </w:t>
      </w:r>
      <w:hyperlink w:anchor="Par448" w:tooltip="4) государственного строительного надзора;" w:history="1">
        <w:r w:rsidRPr="00515164">
          <w:rPr>
            <w:sz w:val="22"/>
            <w:szCs w:val="22"/>
          </w:rPr>
          <w:t>4 части 1</w:t>
        </w:r>
      </w:hyperlink>
      <w:r w:rsidRPr="00515164">
        <w:rPr>
          <w:sz w:val="22"/>
          <w:szCs w:val="22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 w:rsidRPr="00515164">
          <w:rPr>
            <w:sz w:val="22"/>
            <w:szCs w:val="22"/>
          </w:rPr>
          <w:t>пунктом 5 части 1</w:t>
        </w:r>
      </w:hyperlink>
      <w:r w:rsidRPr="00515164">
        <w:rPr>
          <w:sz w:val="22"/>
          <w:szCs w:val="22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 w:rsidRPr="00515164">
          <w:rPr>
            <w:sz w:val="22"/>
            <w:szCs w:val="22"/>
          </w:rPr>
          <w:t>пунктом 6 части 1</w:t>
        </w:r>
      </w:hyperlink>
      <w:r w:rsidRPr="00515164">
        <w:rPr>
          <w:sz w:val="22"/>
          <w:szCs w:val="22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 w:rsidRPr="00515164">
          <w:rPr>
            <w:sz w:val="22"/>
            <w:szCs w:val="22"/>
          </w:rPr>
          <w:t>пункте 1 части 1</w:t>
        </w:r>
      </w:hyperlink>
      <w:r w:rsidRPr="00515164">
        <w:rPr>
          <w:sz w:val="22"/>
          <w:szCs w:val="22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 w:rsidRPr="00515164">
          <w:rPr>
            <w:sz w:val="22"/>
            <w:szCs w:val="22"/>
          </w:rPr>
          <w:t>пунктах 2</w:t>
        </w:r>
      </w:hyperlink>
      <w:r w:rsidRPr="00515164">
        <w:rPr>
          <w:sz w:val="22"/>
          <w:szCs w:val="22"/>
        </w:rPr>
        <w:t xml:space="preserve"> - </w:t>
      </w:r>
      <w:hyperlink w:anchor="Par448" w:tooltip="4) государственного строительного надзора;" w:history="1">
        <w:r w:rsidRPr="00515164">
          <w:rPr>
            <w:sz w:val="22"/>
            <w:szCs w:val="22"/>
          </w:rPr>
          <w:t>4</w:t>
        </w:r>
      </w:hyperlink>
      <w:r w:rsidRPr="00515164">
        <w:rPr>
          <w:sz w:val="22"/>
          <w:szCs w:val="22"/>
        </w:rPr>
        <w:t xml:space="preserve"> и </w:t>
      </w:r>
      <w:hyperlink w:anchor="Par451" w:tooltip="7) ввода объекта в эксплуатацию." w:history="1">
        <w:r w:rsidRPr="00515164">
          <w:rPr>
            <w:sz w:val="22"/>
            <w:szCs w:val="22"/>
          </w:rPr>
          <w:t>7 части 1</w:t>
        </w:r>
      </w:hyperlink>
      <w:r w:rsidRPr="00515164">
        <w:rPr>
          <w:sz w:val="22"/>
          <w:szCs w:val="22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 w:rsidRPr="00515164">
          <w:rPr>
            <w:sz w:val="22"/>
            <w:szCs w:val="22"/>
          </w:rPr>
          <w:t>пунктах 5</w:t>
        </w:r>
      </w:hyperlink>
      <w:r w:rsidRPr="00515164">
        <w:rPr>
          <w:sz w:val="22"/>
          <w:szCs w:val="22"/>
        </w:rPr>
        <w:t xml:space="preserve"> и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 w:rsidRPr="00515164">
          <w:rPr>
            <w:sz w:val="22"/>
            <w:szCs w:val="22"/>
          </w:rPr>
          <w:t>6 части 1</w:t>
        </w:r>
      </w:hyperlink>
      <w:r w:rsidRPr="00515164">
        <w:rPr>
          <w:sz w:val="22"/>
          <w:szCs w:val="22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эксплуатационного контроля;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государственного контроля (надзора).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Title"/>
        <w:jc w:val="center"/>
        <w:outlineLvl w:val="0"/>
        <w:rPr>
          <w:sz w:val="22"/>
          <w:szCs w:val="22"/>
        </w:rPr>
      </w:pPr>
      <w:r w:rsidRPr="00515164">
        <w:rPr>
          <w:sz w:val="22"/>
          <w:szCs w:val="22"/>
        </w:rPr>
        <w:t>Глава 7. ЗАКЛЮЧИТЕЛЬНЫЕ ПОЛОЖЕНИЯ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42. Заключительные положения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1) к зданиям и сооружениям, введенным в эксплуатацию до вступления в силу таких требований;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 w:rsidRPr="00515164">
          <w:rPr>
            <w:sz w:val="22"/>
            <w:szCs w:val="22"/>
          </w:rPr>
          <w:t>частью 7 статьи 6</w:t>
        </w:r>
      </w:hyperlink>
      <w:r w:rsidRPr="00515164">
        <w:rPr>
          <w:sz w:val="22"/>
          <w:szCs w:val="22"/>
        </w:rPr>
        <w:t xml:space="preserve">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 w:rsidRPr="00515164">
          <w:rPr>
            <w:sz w:val="22"/>
            <w:szCs w:val="22"/>
          </w:rPr>
          <w:t>части 1 статьи 6</w:t>
        </w:r>
      </w:hyperlink>
      <w:r w:rsidRPr="00515164">
        <w:rPr>
          <w:sz w:val="22"/>
          <w:szCs w:val="22"/>
        </w:rPr>
        <w:t xml:space="preserve"> настоящего Федерального закона перечень национальных стандартов и сводов правил.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28" w:name="Par486"/>
      <w:bookmarkEnd w:id="28"/>
      <w:r w:rsidRPr="00515164">
        <w:rPr>
          <w:sz w:val="22"/>
          <w:szCs w:val="22"/>
        </w:rPr>
        <w:t>Статья 43. О внесении изменения в Федеральный закон "О техническом регулировании"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15164">
        <w:rPr>
          <w:sz w:val="22"/>
          <w:szCs w:val="22"/>
        </w:rPr>
        <w:t>Статья 44. Вступление в силу настоящего Федерального закона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ar486" w:tooltip="Статья 43. О внесении изменения в Федеральный закон &quot;О техническом регулировании&quot;" w:history="1">
        <w:r w:rsidRPr="00515164">
          <w:rPr>
            <w:sz w:val="22"/>
            <w:szCs w:val="22"/>
          </w:rPr>
          <w:t>статьи 43</w:t>
        </w:r>
      </w:hyperlink>
      <w:r w:rsidRPr="00515164">
        <w:rPr>
          <w:sz w:val="22"/>
          <w:szCs w:val="22"/>
        </w:rPr>
        <w:t xml:space="preserve">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  <w:r w:rsidRPr="00515164">
        <w:rPr>
          <w:sz w:val="22"/>
          <w:szCs w:val="22"/>
        </w:rPr>
        <w:t xml:space="preserve">2. </w:t>
      </w:r>
      <w:hyperlink w:anchor="Par486" w:tooltip="Статья 43. О внесении изменения в Федеральный закон &quot;О техническом регулировании&quot;" w:history="1">
        <w:r w:rsidRPr="00515164">
          <w:rPr>
            <w:sz w:val="22"/>
            <w:szCs w:val="22"/>
          </w:rPr>
          <w:t>Статья 43</w:t>
        </w:r>
      </w:hyperlink>
      <w:r w:rsidRPr="00515164">
        <w:rPr>
          <w:sz w:val="22"/>
          <w:szCs w:val="22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8364A7" w:rsidRPr="00515164" w:rsidRDefault="008364A7">
      <w:pPr>
        <w:pStyle w:val="ConsPlusNormal"/>
        <w:ind w:firstLine="540"/>
        <w:jc w:val="both"/>
        <w:rPr>
          <w:sz w:val="22"/>
          <w:szCs w:val="22"/>
        </w:rPr>
      </w:pP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  <w:r w:rsidRPr="00515164">
        <w:rPr>
          <w:sz w:val="22"/>
          <w:szCs w:val="22"/>
        </w:rPr>
        <w:t>Президент</w:t>
      </w: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  <w:r w:rsidRPr="00515164">
        <w:rPr>
          <w:sz w:val="22"/>
          <w:szCs w:val="22"/>
        </w:rPr>
        <w:t>Российской Федерации</w:t>
      </w:r>
    </w:p>
    <w:p w:rsidR="008364A7" w:rsidRPr="00515164" w:rsidRDefault="008364A7">
      <w:pPr>
        <w:pStyle w:val="ConsPlusNormal"/>
        <w:jc w:val="right"/>
        <w:rPr>
          <w:sz w:val="22"/>
          <w:szCs w:val="22"/>
        </w:rPr>
      </w:pPr>
      <w:r w:rsidRPr="00515164">
        <w:rPr>
          <w:sz w:val="22"/>
          <w:szCs w:val="22"/>
        </w:rPr>
        <w:t>Д.МЕДВЕДЕВ</w:t>
      </w:r>
    </w:p>
    <w:p w:rsidR="008364A7" w:rsidRPr="00515164" w:rsidRDefault="008364A7">
      <w:pPr>
        <w:pStyle w:val="ConsPlusNormal"/>
        <w:rPr>
          <w:sz w:val="22"/>
          <w:szCs w:val="22"/>
        </w:rPr>
      </w:pPr>
      <w:r w:rsidRPr="00515164">
        <w:rPr>
          <w:sz w:val="22"/>
          <w:szCs w:val="22"/>
        </w:rPr>
        <w:t>Москва, Кремль</w:t>
      </w:r>
    </w:p>
    <w:p w:rsidR="008364A7" w:rsidRPr="00515164" w:rsidRDefault="008364A7">
      <w:pPr>
        <w:pStyle w:val="ConsPlusNormal"/>
        <w:rPr>
          <w:sz w:val="22"/>
          <w:szCs w:val="22"/>
        </w:rPr>
      </w:pPr>
      <w:r w:rsidRPr="00515164">
        <w:rPr>
          <w:sz w:val="22"/>
          <w:szCs w:val="22"/>
        </w:rPr>
        <w:t>30 декабря 2009 года</w:t>
      </w:r>
    </w:p>
    <w:p w:rsidR="008364A7" w:rsidRPr="00515164" w:rsidRDefault="008364A7">
      <w:pPr>
        <w:pStyle w:val="ConsPlusNormal"/>
        <w:rPr>
          <w:sz w:val="22"/>
          <w:szCs w:val="22"/>
        </w:rPr>
      </w:pPr>
      <w:r w:rsidRPr="00515164">
        <w:rPr>
          <w:sz w:val="22"/>
          <w:szCs w:val="22"/>
        </w:rPr>
        <w:t>N 384-ФЗ</w:t>
      </w:r>
    </w:p>
    <w:sectPr w:rsidR="008364A7" w:rsidRPr="00515164" w:rsidSect="00515164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A7" w:rsidRDefault="008364A7">
      <w:r>
        <w:separator/>
      </w:r>
    </w:p>
  </w:endnote>
  <w:endnote w:type="continuationSeparator" w:id="0">
    <w:p w:rsidR="008364A7" w:rsidRDefault="0083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A7" w:rsidRDefault="008364A7">
      <w:r>
        <w:separator/>
      </w:r>
    </w:p>
  </w:footnote>
  <w:footnote w:type="continuationSeparator" w:id="0">
    <w:p w:rsidR="008364A7" w:rsidRDefault="00836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72"/>
    <w:rsid w:val="00515164"/>
    <w:rsid w:val="008364A7"/>
    <w:rsid w:val="008A2122"/>
    <w:rsid w:val="00DD7672"/>
    <w:rsid w:val="00F3170C"/>
    <w:rsid w:val="00F3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5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8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51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8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22</Pages>
  <Words>13693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2016-05-21T20:14:00Z</dcterms:created>
  <dcterms:modified xsi:type="dcterms:W3CDTF">2016-05-21T20:14:00Z</dcterms:modified>
</cp:coreProperties>
</file>